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A3EBA" w14:textId="77777777" w:rsidR="002D284F" w:rsidRPr="00B85F15" w:rsidRDefault="006B6600" w:rsidP="006B6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85F15">
        <w:rPr>
          <w:rFonts w:ascii="Times New Roman" w:hAnsi="Times New Roman" w:cs="Times New Roman"/>
          <w:b/>
          <w:sz w:val="24"/>
          <w:szCs w:val="24"/>
        </w:rPr>
        <w:t>Organelas de Sinalização Imune Inata (SMOC): O lego das respostas imunes</w:t>
      </w:r>
    </w:p>
    <w:p w14:paraId="48451AEB" w14:textId="77777777" w:rsidR="006B6600" w:rsidRPr="005B352F" w:rsidRDefault="006B6600" w:rsidP="006B66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OLE_LINK3"/>
      <w:bookmarkStart w:id="2" w:name="OLE_LINK4"/>
      <w:r w:rsidRPr="005B352F">
        <w:rPr>
          <w:rFonts w:ascii="Times New Roman" w:hAnsi="Times New Roman" w:cs="Times New Roman"/>
          <w:sz w:val="24"/>
          <w:szCs w:val="24"/>
        </w:rPr>
        <w:t>Jefferson Leite e Cesar Speck</w:t>
      </w:r>
    </w:p>
    <w:bookmarkEnd w:id="1"/>
    <w:bookmarkEnd w:id="2"/>
    <w:p w14:paraId="1E268FCD" w14:textId="77777777" w:rsidR="00754F05" w:rsidRPr="005B352F" w:rsidRDefault="00754F05" w:rsidP="006B66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352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7B4B6A1" wp14:editId="3ACEE633">
            <wp:extent cx="2352308" cy="232519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982" cy="233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76A90" w14:textId="48A104BE" w:rsidR="00C50571" w:rsidRPr="005B352F" w:rsidRDefault="00C50571" w:rsidP="00C5057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5"/>
      <w:bookmarkStart w:id="4" w:name="OLE_LINK6"/>
      <w:bookmarkStart w:id="5" w:name="OLE_LINK1"/>
      <w:bookmarkStart w:id="6" w:name="OLE_LINK2"/>
      <w:r w:rsidRPr="005B352F">
        <w:rPr>
          <w:rFonts w:ascii="Times New Roman" w:hAnsi="Times New Roman" w:cs="Times New Roman"/>
          <w:sz w:val="24"/>
          <w:szCs w:val="24"/>
        </w:rPr>
        <w:t>A</w:t>
      </w:r>
      <w:r w:rsidR="00F85166" w:rsidRPr="005B352F">
        <w:rPr>
          <w:rFonts w:ascii="Times New Roman" w:hAnsi="Times New Roman" w:cs="Times New Roman"/>
          <w:sz w:val="24"/>
          <w:szCs w:val="24"/>
        </w:rPr>
        <w:t>s células do nosso sistema imunológico</w:t>
      </w:r>
      <w:r w:rsidRPr="005B352F">
        <w:rPr>
          <w:rFonts w:ascii="Times New Roman" w:hAnsi="Times New Roman" w:cs="Times New Roman"/>
          <w:sz w:val="24"/>
          <w:szCs w:val="24"/>
        </w:rPr>
        <w:t xml:space="preserve"> inato, como macrófagos, neutrófilos, monócitos e células dendríticas, apresentam estruturas em diferentes compartimentos, que possibilitam o reconhecimento de </w:t>
      </w:r>
      <w:r w:rsidR="00F85166" w:rsidRPr="005B352F">
        <w:rPr>
          <w:rFonts w:ascii="Times New Roman" w:hAnsi="Times New Roman" w:cs="Times New Roman"/>
          <w:sz w:val="24"/>
          <w:szCs w:val="24"/>
        </w:rPr>
        <w:t xml:space="preserve">moléculas expressas </w:t>
      </w:r>
      <w:r w:rsidRPr="005B352F">
        <w:rPr>
          <w:rFonts w:ascii="Times New Roman" w:hAnsi="Times New Roman" w:cs="Times New Roman"/>
          <w:sz w:val="24"/>
          <w:szCs w:val="24"/>
        </w:rPr>
        <w:t>nos patógenos (1). Essas estruturas são chamadas de Receptores de Reconheciment</w:t>
      </w:r>
      <w:r w:rsidR="00771FA0" w:rsidRPr="005B352F">
        <w:rPr>
          <w:rFonts w:ascii="Times New Roman" w:hAnsi="Times New Roman" w:cs="Times New Roman"/>
          <w:sz w:val="24"/>
          <w:szCs w:val="24"/>
        </w:rPr>
        <w:t>o de Padrões</w:t>
      </w:r>
      <w:r w:rsidR="00F85166" w:rsidRPr="005B352F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F85166" w:rsidRPr="005B352F">
        <w:rPr>
          <w:rFonts w:ascii="Times New Roman" w:hAnsi="Times New Roman" w:cs="Times New Roman"/>
          <w:sz w:val="24"/>
          <w:szCs w:val="24"/>
        </w:rPr>
        <w:t>PRRs</w:t>
      </w:r>
      <w:proofErr w:type="spellEnd"/>
      <w:r w:rsidR="00F85166" w:rsidRPr="005B35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5166" w:rsidRPr="005B352F">
        <w:rPr>
          <w:rFonts w:ascii="Times New Roman" w:hAnsi="Times New Roman" w:cs="Times New Roman"/>
          <w:i/>
          <w:sz w:val="24"/>
          <w:szCs w:val="24"/>
        </w:rPr>
        <w:t>Pattern</w:t>
      </w:r>
      <w:proofErr w:type="spellEnd"/>
      <w:r w:rsidR="00F85166" w:rsidRPr="005B3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5166" w:rsidRPr="005B352F">
        <w:rPr>
          <w:rFonts w:ascii="Times New Roman" w:hAnsi="Times New Roman" w:cs="Times New Roman"/>
          <w:i/>
          <w:sz w:val="24"/>
          <w:szCs w:val="24"/>
        </w:rPr>
        <w:t>Recognition</w:t>
      </w:r>
      <w:proofErr w:type="spellEnd"/>
      <w:r w:rsidR="00F85166" w:rsidRPr="005B3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5166" w:rsidRPr="005B352F">
        <w:rPr>
          <w:rFonts w:ascii="Times New Roman" w:hAnsi="Times New Roman" w:cs="Times New Roman"/>
          <w:i/>
          <w:sz w:val="24"/>
          <w:szCs w:val="24"/>
        </w:rPr>
        <w:t>R</w:t>
      </w:r>
      <w:r w:rsidRPr="005B352F">
        <w:rPr>
          <w:rFonts w:ascii="Times New Roman" w:hAnsi="Times New Roman" w:cs="Times New Roman"/>
          <w:i/>
          <w:sz w:val="24"/>
          <w:szCs w:val="24"/>
        </w:rPr>
        <w:t>eceptors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 xml:space="preserve">). Dentre os </w:t>
      </w:r>
      <w:proofErr w:type="spellStart"/>
      <w:r w:rsidRPr="005B352F">
        <w:rPr>
          <w:rFonts w:ascii="Times New Roman" w:hAnsi="Times New Roman" w:cs="Times New Roman"/>
          <w:sz w:val="24"/>
          <w:szCs w:val="24"/>
        </w:rPr>
        <w:t>PRRs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 xml:space="preserve"> amplamente </w:t>
      </w:r>
      <w:r w:rsidR="00771FA0" w:rsidRPr="005B352F">
        <w:rPr>
          <w:rFonts w:ascii="Times New Roman" w:hAnsi="Times New Roman" w:cs="Times New Roman"/>
          <w:sz w:val="24"/>
          <w:szCs w:val="24"/>
        </w:rPr>
        <w:t>estudados destacam-se:</w:t>
      </w:r>
      <w:r w:rsidR="00F85166" w:rsidRPr="005B3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66" w:rsidRPr="005B352F">
        <w:rPr>
          <w:rFonts w:ascii="Times New Roman" w:hAnsi="Times New Roman" w:cs="Times New Roman"/>
          <w:i/>
          <w:sz w:val="24"/>
          <w:szCs w:val="24"/>
        </w:rPr>
        <w:t>Toll-Like</w:t>
      </w:r>
      <w:proofErr w:type="spellEnd"/>
      <w:r w:rsidR="00F85166" w:rsidRPr="005B3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5166" w:rsidRPr="005B352F">
        <w:rPr>
          <w:rFonts w:ascii="Times New Roman" w:hAnsi="Times New Roman" w:cs="Times New Roman"/>
          <w:i/>
          <w:sz w:val="24"/>
          <w:szCs w:val="24"/>
        </w:rPr>
        <w:t>R</w:t>
      </w:r>
      <w:r w:rsidRPr="005B352F">
        <w:rPr>
          <w:rFonts w:ascii="Times New Roman" w:hAnsi="Times New Roman" w:cs="Times New Roman"/>
          <w:i/>
          <w:sz w:val="24"/>
          <w:szCs w:val="24"/>
        </w:rPr>
        <w:t>eceptors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352F">
        <w:rPr>
          <w:rFonts w:ascii="Times New Roman" w:hAnsi="Times New Roman" w:cs="Times New Roman"/>
          <w:sz w:val="24"/>
          <w:szCs w:val="24"/>
        </w:rPr>
        <w:t>TLRs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 xml:space="preserve">), </w:t>
      </w:r>
      <w:r w:rsidR="00771FA0" w:rsidRPr="005B352F">
        <w:rPr>
          <w:rFonts w:ascii="Times New Roman" w:hAnsi="Times New Roman" w:cs="Times New Roman"/>
          <w:i/>
          <w:sz w:val="24"/>
          <w:szCs w:val="24"/>
        </w:rPr>
        <w:t>C-</w:t>
      </w:r>
      <w:proofErr w:type="spellStart"/>
      <w:r w:rsidR="00771FA0" w:rsidRPr="005B352F">
        <w:rPr>
          <w:rFonts w:ascii="Times New Roman" w:hAnsi="Times New Roman" w:cs="Times New Roman"/>
          <w:i/>
          <w:sz w:val="24"/>
          <w:szCs w:val="24"/>
        </w:rPr>
        <w:t>type</w:t>
      </w:r>
      <w:proofErr w:type="spellEnd"/>
      <w:r w:rsidR="00771FA0" w:rsidRPr="005B3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1FA0" w:rsidRPr="005B352F">
        <w:rPr>
          <w:rFonts w:ascii="Times New Roman" w:hAnsi="Times New Roman" w:cs="Times New Roman"/>
          <w:i/>
          <w:sz w:val="24"/>
          <w:szCs w:val="24"/>
        </w:rPr>
        <w:t>Lectin</w:t>
      </w:r>
      <w:proofErr w:type="spellEnd"/>
      <w:r w:rsidR="00771FA0" w:rsidRPr="005B3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1FA0" w:rsidRPr="005B352F">
        <w:rPr>
          <w:rFonts w:ascii="Times New Roman" w:hAnsi="Times New Roman" w:cs="Times New Roman"/>
          <w:i/>
          <w:sz w:val="24"/>
          <w:szCs w:val="24"/>
        </w:rPr>
        <w:t>R</w:t>
      </w:r>
      <w:r w:rsidRPr="005B352F">
        <w:rPr>
          <w:rFonts w:ascii="Times New Roman" w:hAnsi="Times New Roman" w:cs="Times New Roman"/>
          <w:i/>
          <w:sz w:val="24"/>
          <w:szCs w:val="24"/>
        </w:rPr>
        <w:t>eceptors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352F">
        <w:rPr>
          <w:rFonts w:ascii="Times New Roman" w:hAnsi="Times New Roman" w:cs="Times New Roman"/>
          <w:sz w:val="24"/>
          <w:szCs w:val="24"/>
        </w:rPr>
        <w:t>CLRs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 xml:space="preserve">) (localizados na membrana plasmática ou membrana </w:t>
      </w:r>
      <w:proofErr w:type="spellStart"/>
      <w:r w:rsidRPr="005B352F">
        <w:rPr>
          <w:rFonts w:ascii="Times New Roman" w:hAnsi="Times New Roman" w:cs="Times New Roman"/>
          <w:sz w:val="24"/>
          <w:szCs w:val="24"/>
        </w:rPr>
        <w:t>endossomal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71FA0" w:rsidRPr="005B352F">
        <w:rPr>
          <w:rFonts w:ascii="Times New Roman" w:hAnsi="Times New Roman" w:cs="Times New Roman"/>
          <w:i/>
          <w:sz w:val="24"/>
          <w:szCs w:val="24"/>
        </w:rPr>
        <w:t>Nod-Like</w:t>
      </w:r>
      <w:proofErr w:type="spellEnd"/>
      <w:r w:rsidR="00771FA0" w:rsidRPr="005B3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1FA0" w:rsidRPr="005B352F">
        <w:rPr>
          <w:rFonts w:ascii="Times New Roman" w:hAnsi="Times New Roman" w:cs="Times New Roman"/>
          <w:i/>
          <w:sz w:val="24"/>
          <w:szCs w:val="24"/>
        </w:rPr>
        <w:t>R</w:t>
      </w:r>
      <w:r w:rsidRPr="005B352F">
        <w:rPr>
          <w:rFonts w:ascii="Times New Roman" w:hAnsi="Times New Roman" w:cs="Times New Roman"/>
          <w:i/>
          <w:sz w:val="24"/>
          <w:szCs w:val="24"/>
        </w:rPr>
        <w:t>eceptors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352F">
        <w:rPr>
          <w:rFonts w:ascii="Times New Roman" w:hAnsi="Times New Roman" w:cs="Times New Roman"/>
          <w:sz w:val="24"/>
          <w:szCs w:val="24"/>
        </w:rPr>
        <w:t>NLRs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B352F">
        <w:rPr>
          <w:rFonts w:ascii="Times New Roman" w:hAnsi="Times New Roman" w:cs="Times New Roman"/>
          <w:i/>
          <w:sz w:val="24"/>
          <w:szCs w:val="24"/>
        </w:rPr>
        <w:t>Aim-</w:t>
      </w:r>
      <w:r w:rsidR="00771FA0" w:rsidRPr="005B352F">
        <w:rPr>
          <w:rFonts w:ascii="Times New Roman" w:hAnsi="Times New Roman" w:cs="Times New Roman"/>
          <w:i/>
          <w:sz w:val="24"/>
          <w:szCs w:val="24"/>
        </w:rPr>
        <w:t>Like</w:t>
      </w:r>
      <w:proofErr w:type="spellEnd"/>
      <w:r w:rsidR="00771FA0" w:rsidRPr="005B3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1FA0" w:rsidRPr="005B352F">
        <w:rPr>
          <w:rFonts w:ascii="Times New Roman" w:hAnsi="Times New Roman" w:cs="Times New Roman"/>
          <w:i/>
          <w:sz w:val="24"/>
          <w:szCs w:val="24"/>
        </w:rPr>
        <w:t>R</w:t>
      </w:r>
      <w:r w:rsidRPr="005B352F">
        <w:rPr>
          <w:rFonts w:ascii="Times New Roman" w:hAnsi="Times New Roman" w:cs="Times New Roman"/>
          <w:i/>
          <w:sz w:val="24"/>
          <w:szCs w:val="24"/>
        </w:rPr>
        <w:t>eceptors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352F">
        <w:rPr>
          <w:rFonts w:ascii="Times New Roman" w:hAnsi="Times New Roman" w:cs="Times New Roman"/>
          <w:sz w:val="24"/>
          <w:szCs w:val="24"/>
        </w:rPr>
        <w:t>ALRs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 xml:space="preserve">) e </w:t>
      </w:r>
      <w:r w:rsidR="00771FA0" w:rsidRPr="005B352F">
        <w:rPr>
          <w:rFonts w:ascii="Times New Roman" w:hAnsi="Times New Roman" w:cs="Times New Roman"/>
          <w:i/>
          <w:sz w:val="24"/>
          <w:szCs w:val="24"/>
        </w:rPr>
        <w:t>RIG-</w:t>
      </w:r>
      <w:proofErr w:type="spellStart"/>
      <w:r w:rsidR="00771FA0" w:rsidRPr="005B352F">
        <w:rPr>
          <w:rFonts w:ascii="Times New Roman" w:hAnsi="Times New Roman" w:cs="Times New Roman"/>
          <w:i/>
          <w:sz w:val="24"/>
          <w:szCs w:val="24"/>
        </w:rPr>
        <w:t>Like</w:t>
      </w:r>
      <w:proofErr w:type="spellEnd"/>
      <w:r w:rsidR="00771FA0" w:rsidRPr="005B3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1FA0" w:rsidRPr="005B352F">
        <w:rPr>
          <w:rFonts w:ascii="Times New Roman" w:hAnsi="Times New Roman" w:cs="Times New Roman"/>
          <w:i/>
          <w:sz w:val="24"/>
          <w:szCs w:val="24"/>
        </w:rPr>
        <w:t>R</w:t>
      </w:r>
      <w:r w:rsidRPr="005B352F">
        <w:rPr>
          <w:rFonts w:ascii="Times New Roman" w:hAnsi="Times New Roman" w:cs="Times New Roman"/>
          <w:i/>
          <w:sz w:val="24"/>
          <w:szCs w:val="24"/>
        </w:rPr>
        <w:t>eceptors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352F">
        <w:rPr>
          <w:rFonts w:ascii="Times New Roman" w:hAnsi="Times New Roman" w:cs="Times New Roman"/>
          <w:sz w:val="24"/>
          <w:szCs w:val="24"/>
        </w:rPr>
        <w:t>RLRs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 xml:space="preserve">) (localizados no citoplasma) (2). </w:t>
      </w:r>
      <w:r w:rsidR="00FD7123" w:rsidRPr="005B352F">
        <w:rPr>
          <w:rFonts w:ascii="Times New Roman" w:hAnsi="Times New Roman" w:cs="Times New Roman"/>
          <w:sz w:val="24"/>
          <w:szCs w:val="24"/>
        </w:rPr>
        <w:t xml:space="preserve">A </w:t>
      </w:r>
      <w:r w:rsidR="00771FA0" w:rsidRPr="005B352F">
        <w:rPr>
          <w:rFonts w:ascii="Times New Roman" w:hAnsi="Times New Roman" w:cs="Times New Roman"/>
          <w:sz w:val="24"/>
          <w:szCs w:val="24"/>
        </w:rPr>
        <w:t xml:space="preserve">iteração </w:t>
      </w:r>
      <w:r w:rsidR="00FD7123" w:rsidRPr="005B352F">
        <w:rPr>
          <w:rFonts w:ascii="Times New Roman" w:hAnsi="Times New Roman" w:cs="Times New Roman"/>
          <w:sz w:val="24"/>
          <w:szCs w:val="24"/>
        </w:rPr>
        <w:t>destes receptores</w:t>
      </w:r>
      <w:r w:rsidR="00771FA0" w:rsidRPr="005B352F">
        <w:rPr>
          <w:rFonts w:ascii="Times New Roman" w:hAnsi="Times New Roman" w:cs="Times New Roman"/>
          <w:sz w:val="24"/>
          <w:szCs w:val="24"/>
        </w:rPr>
        <w:t xml:space="preserve"> a seus ligantes</w:t>
      </w:r>
      <w:r w:rsidR="00FD7123" w:rsidRPr="005B352F">
        <w:rPr>
          <w:rFonts w:ascii="Times New Roman" w:hAnsi="Times New Roman" w:cs="Times New Roman"/>
          <w:sz w:val="24"/>
          <w:szCs w:val="24"/>
        </w:rPr>
        <w:t xml:space="preserve"> induz a ativação de </w:t>
      </w:r>
      <w:r w:rsidRPr="005B352F">
        <w:rPr>
          <w:rFonts w:ascii="Times New Roman" w:hAnsi="Times New Roman" w:cs="Times New Roman"/>
          <w:sz w:val="24"/>
          <w:szCs w:val="24"/>
        </w:rPr>
        <w:t xml:space="preserve">cascatas de sinalização intracelular que culminam na transcrição e produção de citocinas pró-inflamatórias. </w:t>
      </w:r>
    </w:p>
    <w:p w14:paraId="426FEDE7" w14:textId="3CCCF6B6" w:rsidR="00C50571" w:rsidRPr="005B352F" w:rsidRDefault="00C50571" w:rsidP="00C50571">
      <w:pPr>
        <w:jc w:val="both"/>
        <w:rPr>
          <w:rFonts w:ascii="Times New Roman" w:hAnsi="Times New Roman" w:cs="Times New Roman"/>
          <w:sz w:val="24"/>
          <w:szCs w:val="24"/>
        </w:rPr>
      </w:pPr>
      <w:r w:rsidRPr="005B352F">
        <w:rPr>
          <w:rFonts w:ascii="Times New Roman" w:hAnsi="Times New Roman" w:cs="Times New Roman"/>
          <w:sz w:val="24"/>
          <w:szCs w:val="24"/>
        </w:rPr>
        <w:t xml:space="preserve">Estudos bioquímicos e estruturais recentes demonstram que </w:t>
      </w:r>
      <w:r w:rsidR="00771FA0" w:rsidRPr="005B352F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771FA0" w:rsidRPr="005B352F">
        <w:rPr>
          <w:rFonts w:ascii="Times New Roman" w:hAnsi="Times New Roman" w:cs="Times New Roman"/>
          <w:sz w:val="24"/>
          <w:szCs w:val="24"/>
        </w:rPr>
        <w:t>PRRs</w:t>
      </w:r>
      <w:proofErr w:type="spellEnd"/>
      <w:r w:rsidR="00771FA0" w:rsidRPr="005B352F">
        <w:rPr>
          <w:rFonts w:ascii="Times New Roman" w:hAnsi="Times New Roman" w:cs="Times New Roman"/>
          <w:sz w:val="24"/>
          <w:szCs w:val="24"/>
        </w:rPr>
        <w:t xml:space="preserve"> compartilham estruturas</w:t>
      </w:r>
      <w:r w:rsidRPr="005B352F">
        <w:rPr>
          <w:rFonts w:ascii="Times New Roman" w:hAnsi="Times New Roman" w:cs="Times New Roman"/>
          <w:sz w:val="24"/>
          <w:szCs w:val="24"/>
        </w:rPr>
        <w:t xml:space="preserve"> que promovem a transdução de sinais. Por exemplo, os </w:t>
      </w:r>
      <w:proofErr w:type="spellStart"/>
      <w:r w:rsidRPr="005B352F">
        <w:rPr>
          <w:rFonts w:ascii="Times New Roman" w:hAnsi="Times New Roman" w:cs="Times New Roman"/>
          <w:sz w:val="24"/>
          <w:szCs w:val="24"/>
        </w:rPr>
        <w:t>PRRs</w:t>
      </w:r>
      <w:proofErr w:type="spellEnd"/>
      <w:r w:rsidR="00771FA0" w:rsidRPr="005B352F">
        <w:rPr>
          <w:rFonts w:ascii="Times New Roman" w:hAnsi="Times New Roman" w:cs="Times New Roman"/>
          <w:sz w:val="24"/>
          <w:szCs w:val="24"/>
        </w:rPr>
        <w:t xml:space="preserve"> das famílias </w:t>
      </w:r>
      <w:proofErr w:type="spellStart"/>
      <w:r w:rsidR="00771FA0" w:rsidRPr="005B352F">
        <w:rPr>
          <w:rFonts w:ascii="Times New Roman" w:hAnsi="Times New Roman" w:cs="Times New Roman"/>
          <w:sz w:val="24"/>
          <w:szCs w:val="24"/>
        </w:rPr>
        <w:t>TLRs</w:t>
      </w:r>
      <w:proofErr w:type="spellEnd"/>
      <w:r w:rsidR="00771FA0" w:rsidRPr="005B3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1FA0" w:rsidRPr="005B352F">
        <w:rPr>
          <w:rFonts w:ascii="Times New Roman" w:hAnsi="Times New Roman" w:cs="Times New Roman"/>
          <w:sz w:val="24"/>
          <w:szCs w:val="24"/>
        </w:rPr>
        <w:t>NLRs</w:t>
      </w:r>
      <w:proofErr w:type="spellEnd"/>
      <w:r w:rsidR="00771FA0" w:rsidRPr="005B352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71FA0" w:rsidRPr="005B352F">
        <w:rPr>
          <w:rFonts w:ascii="Times New Roman" w:hAnsi="Times New Roman" w:cs="Times New Roman"/>
          <w:sz w:val="24"/>
          <w:szCs w:val="24"/>
        </w:rPr>
        <w:t>RLRs</w:t>
      </w:r>
      <w:proofErr w:type="spellEnd"/>
      <w:r w:rsidR="00771FA0" w:rsidRPr="005B352F">
        <w:rPr>
          <w:rFonts w:ascii="Times New Roman" w:hAnsi="Times New Roman" w:cs="Times New Roman"/>
          <w:sz w:val="24"/>
          <w:szCs w:val="24"/>
        </w:rPr>
        <w:t xml:space="preserve"> medeiam a formação de</w:t>
      </w:r>
      <w:r w:rsidRPr="005B352F">
        <w:rPr>
          <w:rFonts w:ascii="Times New Roman" w:hAnsi="Times New Roman" w:cs="Times New Roman"/>
          <w:sz w:val="24"/>
          <w:szCs w:val="24"/>
        </w:rPr>
        <w:t xml:space="preserve"> complexos de proteínas oligoméricas, que consistem de um receptor, uma proteína adaptadora, e uma enzima efetora. Os TLRs possuem como prote</w:t>
      </w:r>
      <w:r w:rsidR="00F85166" w:rsidRPr="005B352F">
        <w:rPr>
          <w:rFonts w:ascii="Times New Roman" w:hAnsi="Times New Roman" w:cs="Times New Roman"/>
          <w:sz w:val="24"/>
          <w:szCs w:val="24"/>
        </w:rPr>
        <w:t xml:space="preserve">ína adaptadora, as proteínas Myd88 e TRIF, e </w:t>
      </w:r>
      <w:proofErr w:type="spellStart"/>
      <w:r w:rsidR="00F85166" w:rsidRPr="005B352F">
        <w:rPr>
          <w:rFonts w:ascii="Times New Roman" w:hAnsi="Times New Roman" w:cs="Times New Roman"/>
          <w:sz w:val="24"/>
          <w:szCs w:val="24"/>
        </w:rPr>
        <w:t>qu</w:t>
      </w:r>
      <w:r w:rsidRPr="005B352F">
        <w:rPr>
          <w:rFonts w:ascii="Times New Roman" w:hAnsi="Times New Roman" w:cs="Times New Roman"/>
          <w:sz w:val="24"/>
          <w:szCs w:val="24"/>
        </w:rPr>
        <w:t>inases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 xml:space="preserve"> da famí</w:t>
      </w:r>
      <w:r w:rsidR="00771FA0" w:rsidRPr="005B352F">
        <w:rPr>
          <w:rFonts w:ascii="Times New Roman" w:hAnsi="Times New Roman" w:cs="Times New Roman"/>
          <w:sz w:val="24"/>
          <w:szCs w:val="24"/>
        </w:rPr>
        <w:t>lia IRAK, como enzimas efetoras.</w:t>
      </w:r>
      <w:r w:rsidRPr="005B352F">
        <w:rPr>
          <w:rFonts w:ascii="Times New Roman" w:hAnsi="Times New Roman" w:cs="Times New Roman"/>
          <w:sz w:val="24"/>
          <w:szCs w:val="24"/>
        </w:rPr>
        <w:t xml:space="preserve"> </w:t>
      </w:r>
      <w:r w:rsidR="00771FA0" w:rsidRPr="005B352F">
        <w:rPr>
          <w:rFonts w:ascii="Times New Roman" w:hAnsi="Times New Roman" w:cs="Times New Roman"/>
          <w:sz w:val="24"/>
          <w:szCs w:val="24"/>
        </w:rPr>
        <w:t>A</w:t>
      </w:r>
      <w:r w:rsidRPr="005B352F">
        <w:rPr>
          <w:rFonts w:ascii="Times New Roman" w:hAnsi="Times New Roman" w:cs="Times New Roman"/>
          <w:sz w:val="24"/>
          <w:szCs w:val="24"/>
        </w:rPr>
        <w:t xml:space="preserve"> ativação destes receptores leva a formação de um complexo oligomérico chamado </w:t>
      </w:r>
      <w:proofErr w:type="spellStart"/>
      <w:r w:rsidR="00A31505" w:rsidRPr="005B352F">
        <w:rPr>
          <w:rFonts w:ascii="Times New Roman" w:hAnsi="Times New Roman" w:cs="Times New Roman"/>
          <w:i/>
          <w:sz w:val="24"/>
          <w:szCs w:val="24"/>
        </w:rPr>
        <w:t>m</w:t>
      </w:r>
      <w:r w:rsidRPr="005B352F">
        <w:rPr>
          <w:rFonts w:ascii="Times New Roman" w:hAnsi="Times New Roman" w:cs="Times New Roman"/>
          <w:i/>
          <w:sz w:val="24"/>
          <w:szCs w:val="24"/>
        </w:rPr>
        <w:t>ydossomo</w:t>
      </w:r>
      <w:proofErr w:type="spellEnd"/>
      <w:r w:rsidR="00A31505" w:rsidRPr="005B352F">
        <w:rPr>
          <w:rFonts w:ascii="Times New Roman" w:hAnsi="Times New Roman" w:cs="Times New Roman"/>
          <w:sz w:val="24"/>
          <w:szCs w:val="24"/>
        </w:rPr>
        <w:t xml:space="preserve">. Já os receptores </w:t>
      </w:r>
      <w:proofErr w:type="spellStart"/>
      <w:r w:rsidR="00A31505" w:rsidRPr="005B352F">
        <w:rPr>
          <w:rFonts w:ascii="Times New Roman" w:hAnsi="Times New Roman" w:cs="Times New Roman"/>
          <w:sz w:val="24"/>
          <w:szCs w:val="24"/>
        </w:rPr>
        <w:t>NLRs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 xml:space="preserve"> possuem a proteína ASC como proteína adaptadora e a enzima caspase-1, como enzima efetora, e ao serem ativados formam um complexo oligomérico chamado </w:t>
      </w:r>
      <w:proofErr w:type="spellStart"/>
      <w:r w:rsidRPr="005B352F">
        <w:rPr>
          <w:rFonts w:ascii="Times New Roman" w:hAnsi="Times New Roman" w:cs="Times New Roman"/>
          <w:sz w:val="24"/>
          <w:szCs w:val="24"/>
        </w:rPr>
        <w:t>inflamassoma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 xml:space="preserve"> (3). </w:t>
      </w:r>
    </w:p>
    <w:p w14:paraId="5B069DB8" w14:textId="48D41767" w:rsidR="00C50571" w:rsidRPr="005B352F" w:rsidRDefault="00C50571" w:rsidP="00C50571">
      <w:pPr>
        <w:jc w:val="both"/>
        <w:rPr>
          <w:rFonts w:ascii="Times New Roman" w:hAnsi="Times New Roman" w:cs="Times New Roman"/>
          <w:sz w:val="24"/>
          <w:szCs w:val="24"/>
        </w:rPr>
      </w:pPr>
      <w:r w:rsidRPr="005B352F">
        <w:rPr>
          <w:rFonts w:ascii="Times New Roman" w:hAnsi="Times New Roman" w:cs="Times New Roman"/>
          <w:sz w:val="24"/>
          <w:szCs w:val="24"/>
        </w:rPr>
        <w:t xml:space="preserve">A partir da ideia de que os diferentes </w:t>
      </w:r>
      <w:proofErr w:type="spellStart"/>
      <w:r w:rsidRPr="005B352F">
        <w:rPr>
          <w:rFonts w:ascii="Times New Roman" w:hAnsi="Times New Roman" w:cs="Times New Roman"/>
          <w:sz w:val="24"/>
          <w:szCs w:val="24"/>
        </w:rPr>
        <w:t>PRRs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 xml:space="preserve"> possuem estruturas </w:t>
      </w:r>
      <w:r w:rsidR="00A31505" w:rsidRPr="005B352F">
        <w:rPr>
          <w:rFonts w:ascii="Times New Roman" w:hAnsi="Times New Roman" w:cs="Times New Roman"/>
          <w:sz w:val="24"/>
          <w:szCs w:val="24"/>
        </w:rPr>
        <w:t xml:space="preserve">compartilhadas para </w:t>
      </w:r>
      <w:r w:rsidRPr="005B352F">
        <w:rPr>
          <w:rFonts w:ascii="Times New Roman" w:hAnsi="Times New Roman" w:cs="Times New Roman"/>
          <w:sz w:val="24"/>
          <w:szCs w:val="24"/>
        </w:rPr>
        <w:t>promover a</w:t>
      </w:r>
      <w:r w:rsidR="00A31505" w:rsidRPr="005B352F">
        <w:rPr>
          <w:rFonts w:ascii="Times New Roman" w:hAnsi="Times New Roman" w:cs="Times New Roman"/>
          <w:sz w:val="24"/>
          <w:szCs w:val="24"/>
        </w:rPr>
        <w:t xml:space="preserve"> transdução de sinais, surgiu</w:t>
      </w:r>
      <w:r w:rsidRPr="005B352F">
        <w:rPr>
          <w:rFonts w:ascii="Times New Roman" w:hAnsi="Times New Roman" w:cs="Times New Roman"/>
          <w:sz w:val="24"/>
          <w:szCs w:val="24"/>
        </w:rPr>
        <w:t xml:space="preserve"> a hipótese de que estes receptores ao serem ativados </w:t>
      </w:r>
      <w:r w:rsidR="00A31505" w:rsidRPr="005B352F">
        <w:rPr>
          <w:rFonts w:ascii="Times New Roman" w:hAnsi="Times New Roman" w:cs="Times New Roman"/>
          <w:sz w:val="24"/>
          <w:szCs w:val="24"/>
        </w:rPr>
        <w:t>podem formar</w:t>
      </w:r>
      <w:r w:rsidRPr="005B352F">
        <w:rPr>
          <w:rFonts w:ascii="Times New Roman" w:hAnsi="Times New Roman" w:cs="Times New Roman"/>
          <w:sz w:val="24"/>
          <w:szCs w:val="24"/>
        </w:rPr>
        <w:t xml:space="preserve"> complexo</w:t>
      </w:r>
      <w:r w:rsidR="00A31505" w:rsidRPr="005B352F">
        <w:rPr>
          <w:rFonts w:ascii="Times New Roman" w:hAnsi="Times New Roman" w:cs="Times New Roman"/>
          <w:sz w:val="24"/>
          <w:szCs w:val="24"/>
        </w:rPr>
        <w:t>s</w:t>
      </w:r>
      <w:r w:rsidRPr="005B3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52F">
        <w:rPr>
          <w:rFonts w:ascii="Times New Roman" w:hAnsi="Times New Roman" w:cs="Times New Roman"/>
          <w:sz w:val="24"/>
          <w:szCs w:val="24"/>
        </w:rPr>
        <w:t>multiproteico</w:t>
      </w:r>
      <w:r w:rsidR="00A31505" w:rsidRPr="005B352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 xml:space="preserve"> </w:t>
      </w:r>
      <w:r w:rsidR="00A31505" w:rsidRPr="005B352F">
        <w:rPr>
          <w:rFonts w:ascii="Times New Roman" w:hAnsi="Times New Roman" w:cs="Times New Roman"/>
          <w:sz w:val="24"/>
          <w:szCs w:val="24"/>
        </w:rPr>
        <w:t xml:space="preserve">com capacidade de </w:t>
      </w:r>
      <w:proofErr w:type="spellStart"/>
      <w:r w:rsidR="00A31505" w:rsidRPr="005B352F">
        <w:rPr>
          <w:rFonts w:ascii="Times New Roman" w:hAnsi="Times New Roman" w:cs="Times New Roman"/>
          <w:sz w:val="24"/>
          <w:szCs w:val="24"/>
        </w:rPr>
        <w:t>oligomerização</w:t>
      </w:r>
      <w:proofErr w:type="spellEnd"/>
      <w:r w:rsidR="00A31505" w:rsidRPr="005B352F">
        <w:rPr>
          <w:rFonts w:ascii="Times New Roman" w:hAnsi="Times New Roman" w:cs="Times New Roman"/>
          <w:sz w:val="24"/>
          <w:szCs w:val="24"/>
        </w:rPr>
        <w:t xml:space="preserve"> para</w:t>
      </w:r>
      <w:r w:rsidRPr="005B352F">
        <w:rPr>
          <w:rFonts w:ascii="Times New Roman" w:hAnsi="Times New Roman" w:cs="Times New Roman"/>
          <w:sz w:val="24"/>
          <w:szCs w:val="24"/>
        </w:rPr>
        <w:t xml:space="preserve"> promover a transdução de sinais. Este comple</w:t>
      </w:r>
      <w:r w:rsidR="00F85166" w:rsidRPr="005B352F">
        <w:rPr>
          <w:rFonts w:ascii="Times New Roman" w:hAnsi="Times New Roman" w:cs="Times New Roman"/>
          <w:sz w:val="24"/>
          <w:szCs w:val="24"/>
        </w:rPr>
        <w:t xml:space="preserve">xo é chamado de </w:t>
      </w:r>
      <w:r w:rsidR="00F85166" w:rsidRPr="005B352F">
        <w:rPr>
          <w:rFonts w:ascii="Times New Roman" w:hAnsi="Times New Roman" w:cs="Times New Roman"/>
          <w:b/>
          <w:i/>
          <w:sz w:val="24"/>
          <w:szCs w:val="24"/>
        </w:rPr>
        <w:t xml:space="preserve">Supramolecular </w:t>
      </w:r>
      <w:proofErr w:type="spellStart"/>
      <w:r w:rsidR="00F85166" w:rsidRPr="005B352F">
        <w:rPr>
          <w:rFonts w:ascii="Times New Roman" w:hAnsi="Times New Roman" w:cs="Times New Roman"/>
          <w:b/>
          <w:i/>
          <w:sz w:val="24"/>
          <w:szCs w:val="24"/>
        </w:rPr>
        <w:t>Organizing</w:t>
      </w:r>
      <w:proofErr w:type="spellEnd"/>
      <w:r w:rsidR="00F85166" w:rsidRPr="005B352F">
        <w:rPr>
          <w:rFonts w:ascii="Times New Roman" w:hAnsi="Times New Roman" w:cs="Times New Roman"/>
          <w:b/>
          <w:i/>
          <w:sz w:val="24"/>
          <w:szCs w:val="24"/>
        </w:rPr>
        <w:t xml:space="preserve"> C</w:t>
      </w:r>
      <w:r w:rsidRPr="005B352F">
        <w:rPr>
          <w:rFonts w:ascii="Times New Roman" w:hAnsi="Times New Roman" w:cs="Times New Roman"/>
          <w:b/>
          <w:i/>
          <w:sz w:val="24"/>
          <w:szCs w:val="24"/>
        </w:rPr>
        <w:t>enters</w:t>
      </w:r>
      <w:r w:rsidRPr="005B35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352F">
        <w:rPr>
          <w:rFonts w:ascii="Times New Roman" w:hAnsi="Times New Roman" w:cs="Times New Roman"/>
          <w:b/>
          <w:sz w:val="24"/>
          <w:szCs w:val="24"/>
        </w:rPr>
        <w:t>SMOCs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>)</w:t>
      </w:r>
      <w:r w:rsidR="00A31505" w:rsidRPr="005B352F">
        <w:rPr>
          <w:rFonts w:ascii="Times New Roman" w:hAnsi="Times New Roman" w:cs="Times New Roman"/>
          <w:sz w:val="24"/>
          <w:szCs w:val="24"/>
        </w:rPr>
        <w:t xml:space="preserve">. </w:t>
      </w:r>
      <w:r w:rsidRPr="005B352F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Pr="005B352F">
        <w:rPr>
          <w:rFonts w:ascii="Times New Roman" w:hAnsi="Times New Roman" w:cs="Times New Roman"/>
          <w:sz w:val="24"/>
          <w:szCs w:val="24"/>
        </w:rPr>
        <w:t>SMOCs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 xml:space="preserve"> incluem os complexos oligoméricos</w:t>
      </w:r>
      <w:r w:rsidR="00A31505" w:rsidRPr="005B3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505" w:rsidRPr="005B352F">
        <w:rPr>
          <w:rFonts w:ascii="Times New Roman" w:hAnsi="Times New Roman" w:cs="Times New Roman"/>
          <w:sz w:val="24"/>
          <w:szCs w:val="24"/>
        </w:rPr>
        <w:t>Mydossomo</w:t>
      </w:r>
      <w:proofErr w:type="spellEnd"/>
      <w:r w:rsidR="00A31505" w:rsidRPr="005B3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1505" w:rsidRPr="005B352F">
        <w:rPr>
          <w:rFonts w:ascii="Times New Roman" w:hAnsi="Times New Roman" w:cs="Times New Roman"/>
          <w:sz w:val="24"/>
          <w:szCs w:val="24"/>
        </w:rPr>
        <w:t>Inflamassoma</w:t>
      </w:r>
      <w:proofErr w:type="spellEnd"/>
      <w:r w:rsidR="00A31505" w:rsidRPr="005B352F">
        <w:rPr>
          <w:rFonts w:ascii="Times New Roman" w:hAnsi="Times New Roman" w:cs="Times New Roman"/>
          <w:sz w:val="24"/>
          <w:szCs w:val="24"/>
        </w:rPr>
        <w:t xml:space="preserve"> e RIG-</w:t>
      </w:r>
      <w:proofErr w:type="spellStart"/>
      <w:r w:rsidR="00A31505" w:rsidRPr="005B352F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A31505" w:rsidRPr="005B3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505" w:rsidRPr="005B352F">
        <w:rPr>
          <w:rFonts w:ascii="Times New Roman" w:hAnsi="Times New Roman" w:cs="Times New Roman"/>
          <w:sz w:val="24"/>
          <w:szCs w:val="24"/>
        </w:rPr>
        <w:t>R</w:t>
      </w:r>
      <w:r w:rsidRPr="005B352F">
        <w:rPr>
          <w:rFonts w:ascii="Times New Roman" w:hAnsi="Times New Roman" w:cs="Times New Roman"/>
          <w:sz w:val="24"/>
          <w:szCs w:val="24"/>
        </w:rPr>
        <w:t>eceptors</w:t>
      </w:r>
      <w:proofErr w:type="spellEnd"/>
      <w:r w:rsidR="00A31505" w:rsidRPr="005B352F">
        <w:rPr>
          <w:rFonts w:ascii="Times New Roman" w:hAnsi="Times New Roman" w:cs="Times New Roman"/>
          <w:sz w:val="24"/>
          <w:szCs w:val="24"/>
        </w:rPr>
        <w:t xml:space="preserve"> </w:t>
      </w:r>
      <w:r w:rsidRPr="005B352F">
        <w:rPr>
          <w:rFonts w:ascii="Times New Roman" w:hAnsi="Times New Roman" w:cs="Times New Roman"/>
          <w:sz w:val="24"/>
          <w:szCs w:val="24"/>
        </w:rPr>
        <w:t>(3).</w:t>
      </w:r>
    </w:p>
    <w:p w14:paraId="27DD7DC7" w14:textId="3AFA9278" w:rsidR="00CF1820" w:rsidRPr="005B352F" w:rsidRDefault="00FD7123" w:rsidP="00C50571">
      <w:pPr>
        <w:jc w:val="both"/>
        <w:rPr>
          <w:rFonts w:ascii="Times New Roman" w:hAnsi="Times New Roman" w:cs="Times New Roman"/>
          <w:sz w:val="24"/>
          <w:szCs w:val="24"/>
        </w:rPr>
      </w:pPr>
      <w:r w:rsidRPr="005B352F">
        <w:rPr>
          <w:rFonts w:ascii="Times New Roman" w:hAnsi="Times New Roman" w:cs="Times New Roman"/>
          <w:sz w:val="24"/>
          <w:szCs w:val="24"/>
        </w:rPr>
        <w:t>Neste sentido</w:t>
      </w:r>
      <w:r w:rsidRPr="005B352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B6600" w:rsidRPr="005B352F">
        <w:rPr>
          <w:rFonts w:ascii="Times New Roman" w:hAnsi="Times New Roman" w:cs="Times New Roman"/>
          <w:i/>
          <w:sz w:val="24"/>
          <w:szCs w:val="24"/>
        </w:rPr>
        <w:t>Yunhao</w:t>
      </w:r>
      <w:proofErr w:type="spellEnd"/>
      <w:r w:rsidR="006B6600" w:rsidRPr="005B3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6600" w:rsidRPr="005B352F">
        <w:rPr>
          <w:rFonts w:ascii="Times New Roman" w:hAnsi="Times New Roman" w:cs="Times New Roman"/>
          <w:i/>
          <w:sz w:val="24"/>
          <w:szCs w:val="24"/>
        </w:rPr>
        <w:t>Tan</w:t>
      </w:r>
      <w:proofErr w:type="spellEnd"/>
      <w:r w:rsidR="006B6600" w:rsidRPr="005B3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6600" w:rsidRPr="005B352F">
        <w:rPr>
          <w:rFonts w:ascii="Times New Roman" w:hAnsi="Times New Roman" w:cs="Times New Roman"/>
          <w:sz w:val="24"/>
          <w:szCs w:val="24"/>
        </w:rPr>
        <w:t xml:space="preserve">e </w:t>
      </w:r>
      <w:r w:rsidR="006B6600" w:rsidRPr="005B352F">
        <w:rPr>
          <w:rFonts w:ascii="Times New Roman" w:hAnsi="Times New Roman" w:cs="Times New Roman"/>
          <w:i/>
          <w:sz w:val="24"/>
          <w:szCs w:val="24"/>
        </w:rPr>
        <w:t xml:space="preserve">Jonathan </w:t>
      </w:r>
      <w:proofErr w:type="spellStart"/>
      <w:r w:rsidR="006B6600" w:rsidRPr="005B352F">
        <w:rPr>
          <w:rFonts w:ascii="Times New Roman" w:hAnsi="Times New Roman" w:cs="Times New Roman"/>
          <w:i/>
          <w:sz w:val="24"/>
          <w:szCs w:val="24"/>
        </w:rPr>
        <w:t>Kagan</w:t>
      </w:r>
      <w:proofErr w:type="spellEnd"/>
      <w:r w:rsidR="00A31505" w:rsidRPr="005B352F">
        <w:rPr>
          <w:rFonts w:ascii="Times New Roman" w:hAnsi="Times New Roman" w:cs="Times New Roman"/>
          <w:sz w:val="24"/>
          <w:szCs w:val="24"/>
        </w:rPr>
        <w:t xml:space="preserve"> (2019)</w:t>
      </w:r>
      <w:r w:rsidR="00CF1820" w:rsidRPr="005B352F">
        <w:rPr>
          <w:rFonts w:ascii="Times New Roman" w:hAnsi="Times New Roman" w:cs="Times New Roman"/>
          <w:sz w:val="24"/>
          <w:szCs w:val="24"/>
        </w:rPr>
        <w:t xml:space="preserve"> quiseram aprofundar nos sin</w:t>
      </w:r>
      <w:r w:rsidRPr="005B352F">
        <w:rPr>
          <w:rFonts w:ascii="Times New Roman" w:hAnsi="Times New Roman" w:cs="Times New Roman"/>
          <w:sz w:val="24"/>
          <w:szCs w:val="24"/>
        </w:rPr>
        <w:t>ais moleculares que são iniciado</w:t>
      </w:r>
      <w:r w:rsidR="005B352F" w:rsidRPr="005B352F">
        <w:rPr>
          <w:rFonts w:ascii="Times New Roman" w:hAnsi="Times New Roman" w:cs="Times New Roman"/>
          <w:sz w:val="24"/>
          <w:szCs w:val="24"/>
        </w:rPr>
        <w:t xml:space="preserve">s após os </w:t>
      </w:r>
      <w:proofErr w:type="spellStart"/>
      <w:r w:rsidR="005B352F" w:rsidRPr="005B352F">
        <w:rPr>
          <w:rFonts w:ascii="Times New Roman" w:hAnsi="Times New Roman" w:cs="Times New Roman"/>
          <w:sz w:val="24"/>
          <w:szCs w:val="24"/>
        </w:rPr>
        <w:t>TLRs</w:t>
      </w:r>
      <w:proofErr w:type="spellEnd"/>
      <w:r w:rsidR="00BD2A6D" w:rsidRPr="005B352F">
        <w:rPr>
          <w:rFonts w:ascii="Times New Roman" w:hAnsi="Times New Roman" w:cs="Times New Roman"/>
          <w:sz w:val="24"/>
          <w:szCs w:val="24"/>
        </w:rPr>
        <w:t xml:space="preserve"> </w:t>
      </w:r>
      <w:r w:rsidR="00CF1820" w:rsidRPr="005B352F">
        <w:rPr>
          <w:rFonts w:ascii="Times New Roman" w:hAnsi="Times New Roman" w:cs="Times New Roman"/>
          <w:sz w:val="24"/>
          <w:szCs w:val="24"/>
        </w:rPr>
        <w:t>serem ativados por seus respe</w:t>
      </w:r>
      <w:r w:rsidR="005B352F" w:rsidRPr="005B352F">
        <w:rPr>
          <w:rFonts w:ascii="Times New Roman" w:hAnsi="Times New Roman" w:cs="Times New Roman"/>
          <w:sz w:val="24"/>
          <w:szCs w:val="24"/>
        </w:rPr>
        <w:t>c</w:t>
      </w:r>
      <w:r w:rsidR="00CF1820" w:rsidRPr="005B352F">
        <w:rPr>
          <w:rFonts w:ascii="Times New Roman" w:hAnsi="Times New Roman" w:cs="Times New Roman"/>
          <w:sz w:val="24"/>
          <w:szCs w:val="24"/>
        </w:rPr>
        <w:t xml:space="preserve">tivos agonistas. </w:t>
      </w:r>
      <w:r w:rsidR="005B352F" w:rsidRPr="005B352F">
        <w:rPr>
          <w:rFonts w:ascii="Times New Roman" w:hAnsi="Times New Roman" w:cs="Times New Roman"/>
          <w:sz w:val="24"/>
          <w:szCs w:val="24"/>
        </w:rPr>
        <w:t>O</w:t>
      </w:r>
      <w:r w:rsidR="00CF1820" w:rsidRPr="005B352F">
        <w:rPr>
          <w:rFonts w:ascii="Times New Roman" w:hAnsi="Times New Roman" w:cs="Times New Roman"/>
          <w:sz w:val="24"/>
          <w:szCs w:val="24"/>
        </w:rPr>
        <w:t xml:space="preserve">s autores identificaram que a proteína TBK1 que nunca tinha sido associada </w:t>
      </w:r>
      <w:r w:rsidR="00CF1820" w:rsidRPr="005B352F">
        <w:rPr>
          <w:rFonts w:ascii="Times New Roman" w:hAnsi="Times New Roman" w:cs="Times New Roman"/>
          <w:sz w:val="24"/>
          <w:szCs w:val="24"/>
        </w:rPr>
        <w:lastRenderedPageBreak/>
        <w:t xml:space="preserve">com a via de Myd88, não só era recrutada por esta, </w:t>
      </w:r>
      <w:r w:rsidRPr="005B352F">
        <w:rPr>
          <w:rFonts w:ascii="Times New Roman" w:hAnsi="Times New Roman" w:cs="Times New Roman"/>
          <w:sz w:val="24"/>
          <w:szCs w:val="24"/>
        </w:rPr>
        <w:t>como também induz</w:t>
      </w:r>
      <w:r w:rsidR="005B352F" w:rsidRPr="005B352F">
        <w:rPr>
          <w:rFonts w:ascii="Times New Roman" w:hAnsi="Times New Roman" w:cs="Times New Roman"/>
          <w:sz w:val="24"/>
          <w:szCs w:val="24"/>
        </w:rPr>
        <w:t>ia</w:t>
      </w:r>
      <w:r w:rsidR="00CF1820" w:rsidRPr="005B352F">
        <w:rPr>
          <w:rFonts w:ascii="Times New Roman" w:hAnsi="Times New Roman" w:cs="Times New Roman"/>
          <w:sz w:val="24"/>
          <w:szCs w:val="24"/>
        </w:rPr>
        <w:t xml:space="preserve"> mudança metabólica significativa nos macrófagos ativados. </w:t>
      </w:r>
    </w:p>
    <w:p w14:paraId="772EFE47" w14:textId="4929531B" w:rsidR="00BD2A6D" w:rsidRPr="005B352F" w:rsidRDefault="00CF1820" w:rsidP="00C50571">
      <w:pPr>
        <w:jc w:val="both"/>
        <w:rPr>
          <w:rFonts w:ascii="Times New Roman" w:hAnsi="Times New Roman" w:cs="Times New Roman"/>
          <w:sz w:val="24"/>
          <w:szCs w:val="24"/>
        </w:rPr>
      </w:pPr>
      <w:r w:rsidRPr="005B352F">
        <w:rPr>
          <w:rFonts w:ascii="Times New Roman" w:hAnsi="Times New Roman" w:cs="Times New Roman"/>
          <w:sz w:val="24"/>
          <w:szCs w:val="24"/>
        </w:rPr>
        <w:t>Esse r</w:t>
      </w:r>
      <w:r w:rsidR="005B352F" w:rsidRPr="005B352F">
        <w:rPr>
          <w:rFonts w:ascii="Times New Roman" w:hAnsi="Times New Roman" w:cs="Times New Roman"/>
          <w:sz w:val="24"/>
          <w:szCs w:val="24"/>
        </w:rPr>
        <w:t>esultado levou</w:t>
      </w:r>
      <w:r w:rsidR="00E46E5A">
        <w:rPr>
          <w:rFonts w:ascii="Times New Roman" w:hAnsi="Times New Roman" w:cs="Times New Roman"/>
          <w:sz w:val="24"/>
          <w:szCs w:val="24"/>
        </w:rPr>
        <w:t xml:space="preserve"> os</w:t>
      </w:r>
      <w:r w:rsidR="005B352F" w:rsidRPr="005B352F">
        <w:rPr>
          <w:rFonts w:ascii="Times New Roman" w:hAnsi="Times New Roman" w:cs="Times New Roman"/>
          <w:sz w:val="24"/>
          <w:szCs w:val="24"/>
        </w:rPr>
        <w:t xml:space="preserve"> autores a pensar</w:t>
      </w:r>
      <w:r w:rsidRPr="005B352F">
        <w:rPr>
          <w:rFonts w:ascii="Times New Roman" w:hAnsi="Times New Roman" w:cs="Times New Roman"/>
          <w:sz w:val="24"/>
          <w:szCs w:val="24"/>
        </w:rPr>
        <w:t xml:space="preserve"> que as funções de Myd88 </w:t>
      </w:r>
      <w:r w:rsidR="00FD7123" w:rsidRPr="005B352F">
        <w:rPr>
          <w:rFonts w:ascii="Times New Roman" w:hAnsi="Times New Roman" w:cs="Times New Roman"/>
          <w:sz w:val="24"/>
          <w:szCs w:val="24"/>
        </w:rPr>
        <w:t>vão</w:t>
      </w:r>
      <w:r w:rsidRPr="005B352F">
        <w:rPr>
          <w:rFonts w:ascii="Times New Roman" w:hAnsi="Times New Roman" w:cs="Times New Roman"/>
          <w:sz w:val="24"/>
          <w:szCs w:val="24"/>
        </w:rPr>
        <w:t xml:space="preserve"> muito além de recrutar proteínas. Os autores </w:t>
      </w:r>
      <w:r w:rsidR="005B352F" w:rsidRPr="005B352F">
        <w:rPr>
          <w:rFonts w:ascii="Times New Roman" w:hAnsi="Times New Roman" w:cs="Times New Roman"/>
          <w:sz w:val="24"/>
          <w:szCs w:val="24"/>
        </w:rPr>
        <w:t xml:space="preserve">mostraram </w:t>
      </w:r>
      <w:r w:rsidR="00121CD4" w:rsidRPr="005B352F">
        <w:rPr>
          <w:rFonts w:ascii="Times New Roman" w:hAnsi="Times New Roman" w:cs="Times New Roman"/>
          <w:sz w:val="24"/>
          <w:szCs w:val="24"/>
        </w:rPr>
        <w:t xml:space="preserve">que </w:t>
      </w:r>
      <w:r w:rsidRPr="005B352F">
        <w:rPr>
          <w:rFonts w:ascii="Times New Roman" w:hAnsi="Times New Roman" w:cs="Times New Roman"/>
          <w:sz w:val="24"/>
          <w:szCs w:val="24"/>
        </w:rPr>
        <w:t xml:space="preserve">Myd88 </w:t>
      </w:r>
      <w:r w:rsidR="005B352F" w:rsidRPr="005B352F">
        <w:rPr>
          <w:rFonts w:ascii="Times New Roman" w:hAnsi="Times New Roman" w:cs="Times New Roman"/>
          <w:sz w:val="24"/>
          <w:szCs w:val="24"/>
        </w:rPr>
        <w:t>é parte de</w:t>
      </w:r>
      <w:r w:rsidR="00E46E5A">
        <w:rPr>
          <w:rFonts w:ascii="Times New Roman" w:hAnsi="Times New Roman" w:cs="Times New Roman"/>
          <w:sz w:val="24"/>
          <w:szCs w:val="24"/>
        </w:rPr>
        <w:t xml:space="preserve"> uma</w:t>
      </w:r>
      <w:r w:rsidRPr="005B352F">
        <w:rPr>
          <w:rFonts w:ascii="Times New Roman" w:hAnsi="Times New Roman" w:cs="Times New Roman"/>
          <w:sz w:val="24"/>
          <w:szCs w:val="24"/>
        </w:rPr>
        <w:t xml:space="preserve"> complex</w:t>
      </w:r>
      <w:r w:rsidR="00697D5F" w:rsidRPr="005B352F">
        <w:rPr>
          <w:rFonts w:ascii="Times New Roman" w:hAnsi="Times New Roman" w:cs="Times New Roman"/>
          <w:sz w:val="24"/>
          <w:szCs w:val="24"/>
        </w:rPr>
        <w:t>a</w:t>
      </w:r>
      <w:r w:rsidRPr="005B352F">
        <w:rPr>
          <w:rFonts w:ascii="Times New Roman" w:hAnsi="Times New Roman" w:cs="Times New Roman"/>
          <w:sz w:val="24"/>
          <w:szCs w:val="24"/>
        </w:rPr>
        <w:t xml:space="preserve"> </w:t>
      </w:r>
      <w:r w:rsidR="00697D5F" w:rsidRPr="005B352F">
        <w:rPr>
          <w:rFonts w:ascii="Times New Roman" w:hAnsi="Times New Roman" w:cs="Times New Roman"/>
          <w:sz w:val="24"/>
          <w:szCs w:val="24"/>
        </w:rPr>
        <w:t>organela</w:t>
      </w:r>
      <w:r w:rsidRPr="005B352F">
        <w:rPr>
          <w:rFonts w:ascii="Times New Roman" w:hAnsi="Times New Roman" w:cs="Times New Roman"/>
          <w:sz w:val="24"/>
          <w:szCs w:val="24"/>
        </w:rPr>
        <w:t xml:space="preserve"> de sinalização</w:t>
      </w:r>
      <w:r w:rsidR="00697D5F" w:rsidRPr="005B352F">
        <w:rPr>
          <w:rFonts w:ascii="Times New Roman" w:hAnsi="Times New Roman" w:cs="Times New Roman"/>
          <w:sz w:val="24"/>
          <w:szCs w:val="24"/>
        </w:rPr>
        <w:t xml:space="preserve"> (SMOC)</w:t>
      </w:r>
      <w:r w:rsidR="0096432F" w:rsidRPr="005B352F">
        <w:rPr>
          <w:rFonts w:ascii="Times New Roman" w:hAnsi="Times New Roman" w:cs="Times New Roman"/>
          <w:sz w:val="24"/>
          <w:szCs w:val="24"/>
        </w:rPr>
        <w:t xml:space="preserve"> que regula os sinais de ativação das vias de TLRs.</w:t>
      </w:r>
      <w:r w:rsidR="00121CD4" w:rsidRPr="005B352F">
        <w:rPr>
          <w:rFonts w:ascii="Times New Roman" w:hAnsi="Times New Roman" w:cs="Times New Roman"/>
          <w:sz w:val="24"/>
          <w:szCs w:val="24"/>
        </w:rPr>
        <w:t xml:space="preserve"> </w:t>
      </w:r>
      <w:r w:rsidRPr="005B352F">
        <w:rPr>
          <w:rFonts w:ascii="Times New Roman" w:hAnsi="Times New Roman" w:cs="Times New Roman"/>
          <w:sz w:val="24"/>
          <w:szCs w:val="24"/>
        </w:rPr>
        <w:t xml:space="preserve">Para testar </w:t>
      </w:r>
      <w:r w:rsidR="00E46E5A">
        <w:rPr>
          <w:rFonts w:ascii="Times New Roman" w:hAnsi="Times New Roman" w:cs="Times New Roman"/>
          <w:sz w:val="24"/>
          <w:szCs w:val="24"/>
        </w:rPr>
        <w:t>essa hipótese</w:t>
      </w:r>
      <w:r w:rsidR="00697D5F" w:rsidRPr="005B352F">
        <w:rPr>
          <w:rFonts w:ascii="Times New Roman" w:hAnsi="Times New Roman" w:cs="Times New Roman"/>
          <w:sz w:val="24"/>
          <w:szCs w:val="24"/>
        </w:rPr>
        <w:t xml:space="preserve"> </w:t>
      </w:r>
      <w:r w:rsidRPr="005B352F">
        <w:rPr>
          <w:rFonts w:ascii="Times New Roman" w:hAnsi="Times New Roman" w:cs="Times New Roman"/>
          <w:sz w:val="24"/>
          <w:szCs w:val="24"/>
        </w:rPr>
        <w:t xml:space="preserve">e usando </w:t>
      </w:r>
      <w:r w:rsidR="00697D5F" w:rsidRPr="005B352F">
        <w:rPr>
          <w:rFonts w:ascii="Times New Roman" w:hAnsi="Times New Roman" w:cs="Times New Roman"/>
          <w:sz w:val="24"/>
          <w:szCs w:val="24"/>
        </w:rPr>
        <w:t xml:space="preserve">ferramentas </w:t>
      </w:r>
      <w:r w:rsidRPr="005B352F">
        <w:rPr>
          <w:rFonts w:ascii="Times New Roman" w:hAnsi="Times New Roman" w:cs="Times New Roman"/>
          <w:sz w:val="24"/>
          <w:szCs w:val="24"/>
        </w:rPr>
        <w:t xml:space="preserve">de </w:t>
      </w:r>
      <w:r w:rsidR="00697D5F" w:rsidRPr="005B352F">
        <w:rPr>
          <w:rFonts w:ascii="Times New Roman" w:hAnsi="Times New Roman" w:cs="Times New Roman"/>
          <w:sz w:val="24"/>
          <w:szCs w:val="24"/>
        </w:rPr>
        <w:t>engenharia</w:t>
      </w:r>
      <w:r w:rsidRPr="005B352F">
        <w:rPr>
          <w:rFonts w:ascii="Times New Roman" w:hAnsi="Times New Roman" w:cs="Times New Roman"/>
          <w:sz w:val="24"/>
          <w:szCs w:val="24"/>
        </w:rPr>
        <w:t xml:space="preserve"> genética, foi </w:t>
      </w:r>
      <w:r w:rsidR="00697D5F" w:rsidRPr="005B352F">
        <w:rPr>
          <w:rFonts w:ascii="Times New Roman" w:hAnsi="Times New Roman" w:cs="Times New Roman"/>
          <w:sz w:val="24"/>
          <w:szCs w:val="24"/>
        </w:rPr>
        <w:t>possível desenhar um alelo quimérico onde a proteína Myd88 poderia ter acoplado em seu extremo proteico, um receptor de sinalização diferente</w:t>
      </w:r>
      <w:r w:rsidR="00A31505" w:rsidRPr="005B352F">
        <w:rPr>
          <w:rFonts w:ascii="Times New Roman" w:hAnsi="Times New Roman" w:cs="Times New Roman"/>
          <w:sz w:val="24"/>
          <w:szCs w:val="24"/>
        </w:rPr>
        <w:t>,</w:t>
      </w:r>
      <w:r w:rsidR="00697D5F" w:rsidRPr="005B352F">
        <w:rPr>
          <w:rFonts w:ascii="Times New Roman" w:hAnsi="Times New Roman" w:cs="Times New Roman"/>
          <w:sz w:val="24"/>
          <w:szCs w:val="24"/>
        </w:rPr>
        <w:t xml:space="preserve"> como </w:t>
      </w:r>
      <w:r w:rsidR="00FD7123" w:rsidRPr="005B352F">
        <w:rPr>
          <w:rFonts w:ascii="Times New Roman" w:hAnsi="Times New Roman" w:cs="Times New Roman"/>
          <w:sz w:val="24"/>
          <w:szCs w:val="24"/>
        </w:rPr>
        <w:t>STING</w:t>
      </w:r>
      <w:r w:rsidR="00A31505" w:rsidRPr="005B352F">
        <w:rPr>
          <w:rFonts w:ascii="Times New Roman" w:hAnsi="Times New Roman" w:cs="Times New Roman"/>
          <w:sz w:val="24"/>
          <w:szCs w:val="24"/>
        </w:rPr>
        <w:t>,</w:t>
      </w:r>
      <w:r w:rsidR="00FD7123" w:rsidRPr="005B352F">
        <w:rPr>
          <w:rFonts w:ascii="Times New Roman" w:hAnsi="Times New Roman" w:cs="Times New Roman"/>
          <w:sz w:val="24"/>
          <w:szCs w:val="24"/>
        </w:rPr>
        <w:t xml:space="preserve"> e dessa maneira</w:t>
      </w:r>
      <w:r w:rsidR="00A31505" w:rsidRPr="005B352F">
        <w:rPr>
          <w:rFonts w:ascii="Times New Roman" w:hAnsi="Times New Roman" w:cs="Times New Roman"/>
          <w:sz w:val="24"/>
          <w:szCs w:val="24"/>
        </w:rPr>
        <w:t>,</w:t>
      </w:r>
      <w:r w:rsidR="00FD7123" w:rsidRPr="005B352F">
        <w:rPr>
          <w:rFonts w:ascii="Times New Roman" w:hAnsi="Times New Roman" w:cs="Times New Roman"/>
          <w:sz w:val="24"/>
          <w:szCs w:val="24"/>
        </w:rPr>
        <w:t xml:space="preserve"> fazer que na presença de</w:t>
      </w:r>
      <w:r w:rsidR="00697D5F" w:rsidRPr="005B352F">
        <w:rPr>
          <w:rFonts w:ascii="Times New Roman" w:hAnsi="Times New Roman" w:cs="Times New Roman"/>
          <w:sz w:val="24"/>
          <w:szCs w:val="24"/>
        </w:rPr>
        <w:t xml:space="preserve"> determinado</w:t>
      </w:r>
      <w:r w:rsidR="00FD7123" w:rsidRPr="005B352F">
        <w:rPr>
          <w:rFonts w:ascii="Times New Roman" w:hAnsi="Times New Roman" w:cs="Times New Roman"/>
          <w:sz w:val="24"/>
          <w:szCs w:val="24"/>
        </w:rPr>
        <w:t>s</w:t>
      </w:r>
      <w:r w:rsidR="00697D5F" w:rsidRPr="005B352F">
        <w:rPr>
          <w:rFonts w:ascii="Times New Roman" w:hAnsi="Times New Roman" w:cs="Times New Roman"/>
          <w:sz w:val="24"/>
          <w:szCs w:val="24"/>
        </w:rPr>
        <w:t xml:space="preserve"> estímulo</w:t>
      </w:r>
      <w:r w:rsidR="00FD7123" w:rsidRPr="005B352F">
        <w:rPr>
          <w:rFonts w:ascii="Times New Roman" w:hAnsi="Times New Roman" w:cs="Times New Roman"/>
          <w:sz w:val="24"/>
          <w:szCs w:val="24"/>
        </w:rPr>
        <w:t>s</w:t>
      </w:r>
      <w:r w:rsidR="00A31505" w:rsidRPr="005B352F">
        <w:rPr>
          <w:rFonts w:ascii="Times New Roman" w:hAnsi="Times New Roman" w:cs="Times New Roman"/>
          <w:sz w:val="24"/>
          <w:szCs w:val="24"/>
        </w:rPr>
        <w:t>,</w:t>
      </w:r>
      <w:r w:rsidR="00697D5F" w:rsidRPr="005B352F">
        <w:rPr>
          <w:rFonts w:ascii="Times New Roman" w:hAnsi="Times New Roman" w:cs="Times New Roman"/>
          <w:sz w:val="24"/>
          <w:szCs w:val="24"/>
        </w:rPr>
        <w:t xml:space="preserve"> o macrófago produzisse IFN-</w:t>
      </w:r>
      <w:r w:rsidR="00A31505" w:rsidRPr="005B352F">
        <w:rPr>
          <w:rFonts w:ascii="Times New Roman" w:hAnsi="Times New Roman" w:cs="Times New Roman"/>
          <w:sz w:val="24"/>
          <w:szCs w:val="24"/>
        </w:rPr>
        <w:t xml:space="preserve">β. Diferentemente, no lugar </w:t>
      </w:r>
      <w:r w:rsidR="00697D5F" w:rsidRPr="005B352F">
        <w:rPr>
          <w:rFonts w:ascii="Times New Roman" w:hAnsi="Times New Roman" w:cs="Times New Roman"/>
          <w:sz w:val="24"/>
          <w:szCs w:val="24"/>
        </w:rPr>
        <w:t>de STING acoplar RIP3</w:t>
      </w:r>
      <w:r w:rsidR="00FD7123" w:rsidRPr="005B352F">
        <w:rPr>
          <w:rFonts w:ascii="Times New Roman" w:hAnsi="Times New Roman" w:cs="Times New Roman"/>
          <w:sz w:val="24"/>
          <w:szCs w:val="24"/>
        </w:rPr>
        <w:t>, dessa maneira</w:t>
      </w:r>
      <w:r w:rsidR="00A31505" w:rsidRPr="005B352F">
        <w:rPr>
          <w:rFonts w:ascii="Times New Roman" w:hAnsi="Times New Roman" w:cs="Times New Roman"/>
          <w:sz w:val="24"/>
          <w:szCs w:val="24"/>
        </w:rPr>
        <w:t>,</w:t>
      </w:r>
      <w:r w:rsidR="00FD7123" w:rsidRPr="005B352F">
        <w:rPr>
          <w:rFonts w:ascii="Times New Roman" w:hAnsi="Times New Roman" w:cs="Times New Roman"/>
          <w:sz w:val="24"/>
          <w:szCs w:val="24"/>
        </w:rPr>
        <w:t xml:space="preserve"> induzindo</w:t>
      </w:r>
      <w:r w:rsidR="00697D5F" w:rsidRPr="005B352F">
        <w:rPr>
          <w:rFonts w:ascii="Times New Roman" w:hAnsi="Times New Roman" w:cs="Times New Roman"/>
          <w:sz w:val="24"/>
          <w:szCs w:val="24"/>
        </w:rPr>
        <w:t xml:space="preserve"> morte celular</w:t>
      </w:r>
      <w:r w:rsidR="00FD7123" w:rsidRPr="005B352F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="00FD7123" w:rsidRPr="005B352F">
        <w:rPr>
          <w:rFonts w:ascii="Times New Roman" w:hAnsi="Times New Roman" w:cs="Times New Roman"/>
          <w:sz w:val="24"/>
          <w:szCs w:val="24"/>
        </w:rPr>
        <w:t>necroptose</w:t>
      </w:r>
      <w:proofErr w:type="spellEnd"/>
      <w:r w:rsidR="00697D5F" w:rsidRPr="005B35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DDD277" w14:textId="738EDAD0" w:rsidR="00697D5F" w:rsidRPr="005B352F" w:rsidRDefault="00A31505" w:rsidP="00C50571">
      <w:pPr>
        <w:jc w:val="both"/>
        <w:rPr>
          <w:rFonts w:ascii="Times New Roman" w:hAnsi="Times New Roman" w:cs="Times New Roman"/>
          <w:sz w:val="24"/>
          <w:szCs w:val="24"/>
        </w:rPr>
      </w:pPr>
      <w:r w:rsidRPr="005B352F">
        <w:rPr>
          <w:rFonts w:ascii="Times New Roman" w:hAnsi="Times New Roman" w:cs="Times New Roman"/>
          <w:sz w:val="24"/>
          <w:szCs w:val="24"/>
        </w:rPr>
        <w:t>Tendo em mente</w:t>
      </w:r>
      <w:r w:rsidR="00697D5F" w:rsidRPr="005B352F">
        <w:rPr>
          <w:rFonts w:ascii="Times New Roman" w:hAnsi="Times New Roman" w:cs="Times New Roman"/>
          <w:sz w:val="24"/>
          <w:szCs w:val="24"/>
        </w:rPr>
        <w:t xml:space="preserve"> que o </w:t>
      </w:r>
      <w:proofErr w:type="spellStart"/>
      <w:r w:rsidR="00697D5F" w:rsidRPr="005B352F">
        <w:rPr>
          <w:rFonts w:ascii="Times New Roman" w:hAnsi="Times New Roman" w:cs="Times New Roman"/>
          <w:sz w:val="24"/>
          <w:szCs w:val="24"/>
        </w:rPr>
        <w:t>inflamasoma</w:t>
      </w:r>
      <w:proofErr w:type="spellEnd"/>
      <w:r w:rsidR="00697D5F" w:rsidRPr="005B352F">
        <w:rPr>
          <w:rFonts w:ascii="Times New Roman" w:hAnsi="Times New Roman" w:cs="Times New Roman"/>
          <w:sz w:val="24"/>
          <w:szCs w:val="24"/>
        </w:rPr>
        <w:t xml:space="preserve"> também é um SMOC, </w:t>
      </w:r>
      <w:r w:rsidR="00FD7123" w:rsidRPr="005B352F">
        <w:rPr>
          <w:rFonts w:ascii="Times New Roman" w:hAnsi="Times New Roman" w:cs="Times New Roman"/>
          <w:sz w:val="24"/>
          <w:szCs w:val="24"/>
        </w:rPr>
        <w:t xml:space="preserve">e </w:t>
      </w:r>
      <w:r w:rsidR="00697D5F" w:rsidRPr="005B352F">
        <w:rPr>
          <w:rFonts w:ascii="Times New Roman" w:hAnsi="Times New Roman" w:cs="Times New Roman"/>
          <w:sz w:val="24"/>
          <w:szCs w:val="24"/>
        </w:rPr>
        <w:t>que depende de uma complexa rede de i</w:t>
      </w:r>
      <w:r w:rsidRPr="005B352F">
        <w:rPr>
          <w:rFonts w:ascii="Times New Roman" w:hAnsi="Times New Roman" w:cs="Times New Roman"/>
          <w:sz w:val="24"/>
          <w:szCs w:val="24"/>
        </w:rPr>
        <w:t>nterações moleculares que promovem</w:t>
      </w:r>
      <w:r w:rsidR="006E2C24" w:rsidRPr="005B352F">
        <w:rPr>
          <w:rFonts w:ascii="Times New Roman" w:hAnsi="Times New Roman" w:cs="Times New Roman"/>
          <w:sz w:val="24"/>
          <w:szCs w:val="24"/>
        </w:rPr>
        <w:t xml:space="preserve"> </w:t>
      </w:r>
      <w:r w:rsidR="00697D5F" w:rsidRPr="005B352F">
        <w:rPr>
          <w:rFonts w:ascii="Times New Roman" w:hAnsi="Times New Roman" w:cs="Times New Roman"/>
          <w:sz w:val="24"/>
          <w:szCs w:val="24"/>
        </w:rPr>
        <w:t>ativa</w:t>
      </w:r>
      <w:r w:rsidRPr="005B352F">
        <w:rPr>
          <w:rFonts w:ascii="Times New Roman" w:hAnsi="Times New Roman" w:cs="Times New Roman"/>
          <w:sz w:val="24"/>
          <w:szCs w:val="24"/>
        </w:rPr>
        <w:t xml:space="preserve">ção das </w:t>
      </w:r>
      <w:proofErr w:type="spellStart"/>
      <w:r w:rsidRPr="005B352F">
        <w:rPr>
          <w:rFonts w:ascii="Times New Roman" w:hAnsi="Times New Roman" w:cs="Times New Roman"/>
          <w:sz w:val="24"/>
          <w:szCs w:val="24"/>
        </w:rPr>
        <w:t>c</w:t>
      </w:r>
      <w:r w:rsidR="00697D5F" w:rsidRPr="005B352F">
        <w:rPr>
          <w:rFonts w:ascii="Times New Roman" w:hAnsi="Times New Roman" w:cs="Times New Roman"/>
          <w:sz w:val="24"/>
          <w:szCs w:val="24"/>
        </w:rPr>
        <w:t>aspas</w:t>
      </w:r>
      <w:r w:rsidR="00FD7123" w:rsidRPr="005B352F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FD7123" w:rsidRPr="005B352F">
        <w:rPr>
          <w:rFonts w:ascii="Times New Roman" w:hAnsi="Times New Roman" w:cs="Times New Roman"/>
          <w:sz w:val="24"/>
          <w:szCs w:val="24"/>
        </w:rPr>
        <w:t xml:space="preserve"> e produção de citoc</w:t>
      </w:r>
      <w:r w:rsidR="00697D5F" w:rsidRPr="005B352F">
        <w:rPr>
          <w:rFonts w:ascii="Times New Roman" w:hAnsi="Times New Roman" w:cs="Times New Roman"/>
          <w:sz w:val="24"/>
          <w:szCs w:val="24"/>
        </w:rPr>
        <w:t xml:space="preserve">inas </w:t>
      </w:r>
      <w:r w:rsidRPr="005B352F">
        <w:rPr>
          <w:rFonts w:ascii="Times New Roman" w:hAnsi="Times New Roman" w:cs="Times New Roman"/>
          <w:sz w:val="24"/>
          <w:szCs w:val="24"/>
        </w:rPr>
        <w:t>e/</w:t>
      </w:r>
      <w:r w:rsidR="00697D5F" w:rsidRPr="005B352F">
        <w:rPr>
          <w:rFonts w:ascii="Times New Roman" w:hAnsi="Times New Roman" w:cs="Times New Roman"/>
          <w:sz w:val="24"/>
          <w:szCs w:val="24"/>
        </w:rPr>
        <w:t xml:space="preserve">ou morte celular por </w:t>
      </w:r>
      <w:proofErr w:type="spellStart"/>
      <w:r w:rsidR="00FD7123" w:rsidRPr="005B352F">
        <w:rPr>
          <w:rFonts w:ascii="Times New Roman" w:hAnsi="Times New Roman" w:cs="Times New Roman"/>
          <w:sz w:val="24"/>
          <w:szCs w:val="24"/>
        </w:rPr>
        <w:t>piroptose</w:t>
      </w:r>
      <w:proofErr w:type="spellEnd"/>
      <w:r w:rsidR="00FD7123" w:rsidRPr="005B352F">
        <w:rPr>
          <w:rFonts w:ascii="Times New Roman" w:hAnsi="Times New Roman" w:cs="Times New Roman"/>
          <w:sz w:val="24"/>
          <w:szCs w:val="24"/>
        </w:rPr>
        <w:t>, o</w:t>
      </w:r>
      <w:r w:rsidR="00697D5F" w:rsidRPr="005B352F">
        <w:rPr>
          <w:rFonts w:ascii="Times New Roman" w:hAnsi="Times New Roman" w:cs="Times New Roman"/>
          <w:sz w:val="24"/>
          <w:szCs w:val="24"/>
        </w:rPr>
        <w:t xml:space="preserve">s autores desenharam um alelo </w:t>
      </w:r>
      <w:r w:rsidR="006E2C24" w:rsidRPr="005B352F">
        <w:rPr>
          <w:rFonts w:ascii="Times New Roman" w:hAnsi="Times New Roman" w:cs="Times New Roman"/>
          <w:sz w:val="24"/>
          <w:szCs w:val="24"/>
        </w:rPr>
        <w:t>modificado</w:t>
      </w:r>
      <w:r w:rsidRPr="005B35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B352F">
        <w:rPr>
          <w:rFonts w:ascii="Times New Roman" w:hAnsi="Times New Roman" w:cs="Times New Roman"/>
          <w:sz w:val="24"/>
          <w:szCs w:val="24"/>
        </w:rPr>
        <w:t>c</w:t>
      </w:r>
      <w:r w:rsidR="00697D5F" w:rsidRPr="005B352F">
        <w:rPr>
          <w:rFonts w:ascii="Times New Roman" w:hAnsi="Times New Roman" w:cs="Times New Roman"/>
          <w:sz w:val="24"/>
          <w:szCs w:val="24"/>
        </w:rPr>
        <w:t>aspase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 xml:space="preserve"> </w:t>
      </w:r>
      <w:r w:rsidR="00697D5F" w:rsidRPr="005B352F">
        <w:rPr>
          <w:rFonts w:ascii="Times New Roman" w:hAnsi="Times New Roman" w:cs="Times New Roman"/>
          <w:sz w:val="24"/>
          <w:szCs w:val="24"/>
        </w:rPr>
        <w:t xml:space="preserve">1 que não só estava inativo </w:t>
      </w:r>
      <w:r w:rsidR="00FD7123" w:rsidRPr="005B352F">
        <w:rPr>
          <w:rFonts w:ascii="Times New Roman" w:hAnsi="Times New Roman" w:cs="Times New Roman"/>
          <w:sz w:val="24"/>
          <w:szCs w:val="24"/>
        </w:rPr>
        <w:t>como também era incapaz de gerar morte celular.</w:t>
      </w:r>
      <w:r w:rsidR="00697D5F" w:rsidRPr="005B352F">
        <w:rPr>
          <w:rFonts w:ascii="Times New Roman" w:hAnsi="Times New Roman" w:cs="Times New Roman"/>
          <w:sz w:val="24"/>
          <w:szCs w:val="24"/>
        </w:rPr>
        <w:t xml:space="preserve"> </w:t>
      </w:r>
      <w:r w:rsidRPr="005B352F">
        <w:rPr>
          <w:rFonts w:ascii="Times New Roman" w:hAnsi="Times New Roman" w:cs="Times New Roman"/>
          <w:sz w:val="24"/>
          <w:szCs w:val="24"/>
        </w:rPr>
        <w:t xml:space="preserve">Além disso, essa </w:t>
      </w:r>
      <w:proofErr w:type="spellStart"/>
      <w:r w:rsidRPr="005B352F">
        <w:rPr>
          <w:rFonts w:ascii="Times New Roman" w:hAnsi="Times New Roman" w:cs="Times New Roman"/>
          <w:sz w:val="24"/>
          <w:szCs w:val="24"/>
        </w:rPr>
        <w:t>caspase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 xml:space="preserve"> </w:t>
      </w:r>
      <w:r w:rsidR="00FD7123" w:rsidRPr="005B352F">
        <w:rPr>
          <w:rFonts w:ascii="Times New Roman" w:hAnsi="Times New Roman" w:cs="Times New Roman"/>
          <w:sz w:val="24"/>
          <w:szCs w:val="24"/>
        </w:rPr>
        <w:t>1 inativa apresentava</w:t>
      </w:r>
      <w:r w:rsidR="00697D5F" w:rsidRPr="005B352F">
        <w:rPr>
          <w:rFonts w:ascii="Times New Roman" w:hAnsi="Times New Roman" w:cs="Times New Roman"/>
          <w:sz w:val="24"/>
          <w:szCs w:val="24"/>
        </w:rPr>
        <w:t xml:space="preserve"> o domínio catalítico do STING</w:t>
      </w:r>
      <w:r w:rsidRPr="005B352F">
        <w:rPr>
          <w:rFonts w:ascii="Times New Roman" w:hAnsi="Times New Roman" w:cs="Times New Roman"/>
          <w:sz w:val="24"/>
          <w:szCs w:val="24"/>
        </w:rPr>
        <w:t>, possibilitando</w:t>
      </w:r>
      <w:r w:rsidR="00FD7123" w:rsidRPr="005B352F">
        <w:rPr>
          <w:rFonts w:ascii="Times New Roman" w:hAnsi="Times New Roman" w:cs="Times New Roman"/>
          <w:sz w:val="24"/>
          <w:szCs w:val="24"/>
        </w:rPr>
        <w:t xml:space="preserve"> a</w:t>
      </w:r>
      <w:r w:rsidR="00697D5F" w:rsidRPr="005B352F">
        <w:rPr>
          <w:rFonts w:ascii="Times New Roman" w:hAnsi="Times New Roman" w:cs="Times New Roman"/>
          <w:sz w:val="24"/>
          <w:szCs w:val="24"/>
        </w:rPr>
        <w:t xml:space="preserve"> </w:t>
      </w:r>
      <w:r w:rsidR="00FD7123" w:rsidRPr="005B352F">
        <w:rPr>
          <w:rFonts w:ascii="Times New Roman" w:hAnsi="Times New Roman" w:cs="Times New Roman"/>
          <w:sz w:val="24"/>
          <w:szCs w:val="24"/>
        </w:rPr>
        <w:t>produção de</w:t>
      </w:r>
      <w:r w:rsidR="00697D5F" w:rsidRPr="005B352F">
        <w:rPr>
          <w:rFonts w:ascii="Times New Roman" w:hAnsi="Times New Roman" w:cs="Times New Roman"/>
          <w:sz w:val="24"/>
          <w:szCs w:val="24"/>
        </w:rPr>
        <w:t xml:space="preserve"> IFN-β </w:t>
      </w:r>
      <w:r w:rsidR="00FD7123" w:rsidRPr="005B352F">
        <w:rPr>
          <w:rFonts w:ascii="Times New Roman" w:hAnsi="Times New Roman" w:cs="Times New Roman"/>
          <w:sz w:val="24"/>
          <w:szCs w:val="24"/>
        </w:rPr>
        <w:t xml:space="preserve">após ativação do </w:t>
      </w:r>
      <w:proofErr w:type="spellStart"/>
      <w:r w:rsidR="00FD7123" w:rsidRPr="005B352F">
        <w:rPr>
          <w:rFonts w:ascii="Times New Roman" w:hAnsi="Times New Roman" w:cs="Times New Roman"/>
          <w:sz w:val="24"/>
          <w:szCs w:val="24"/>
        </w:rPr>
        <w:t>inflamassoma</w:t>
      </w:r>
      <w:proofErr w:type="spellEnd"/>
      <w:r w:rsidR="006E2C24" w:rsidRPr="005B352F">
        <w:rPr>
          <w:rFonts w:ascii="Times New Roman" w:hAnsi="Times New Roman" w:cs="Times New Roman"/>
          <w:sz w:val="24"/>
          <w:szCs w:val="24"/>
        </w:rPr>
        <w:t>. Os resultados conjuntos dos autores mostram que os SMOC podem ser manipulados para acoplar uma maquinaria diferente e</w:t>
      </w:r>
      <w:r w:rsidR="002E508C" w:rsidRPr="005B352F">
        <w:rPr>
          <w:rFonts w:ascii="Times New Roman" w:hAnsi="Times New Roman" w:cs="Times New Roman"/>
          <w:sz w:val="24"/>
          <w:szCs w:val="24"/>
        </w:rPr>
        <w:t>,</w:t>
      </w:r>
      <w:r w:rsidR="006E2C24" w:rsidRPr="005B352F">
        <w:rPr>
          <w:rFonts w:ascii="Times New Roman" w:hAnsi="Times New Roman" w:cs="Times New Roman"/>
          <w:sz w:val="24"/>
          <w:szCs w:val="24"/>
        </w:rPr>
        <w:t xml:space="preserve"> dessa maneira</w:t>
      </w:r>
      <w:r w:rsidR="002E508C" w:rsidRPr="005B352F">
        <w:rPr>
          <w:rFonts w:ascii="Times New Roman" w:hAnsi="Times New Roman" w:cs="Times New Roman"/>
          <w:sz w:val="24"/>
          <w:szCs w:val="24"/>
        </w:rPr>
        <w:t>,</w:t>
      </w:r>
      <w:r w:rsidR="006E2C24" w:rsidRPr="005B352F">
        <w:rPr>
          <w:rFonts w:ascii="Times New Roman" w:hAnsi="Times New Roman" w:cs="Times New Roman"/>
          <w:sz w:val="24"/>
          <w:szCs w:val="24"/>
        </w:rPr>
        <w:t xml:space="preserve"> gerar uma resposta dirigida.</w:t>
      </w:r>
    </w:p>
    <w:p w14:paraId="38E015FE" w14:textId="51661A6F" w:rsidR="00697D5F" w:rsidRPr="005B352F" w:rsidRDefault="006E2C24" w:rsidP="00C50571">
      <w:pPr>
        <w:jc w:val="both"/>
        <w:rPr>
          <w:rFonts w:ascii="Times New Roman" w:hAnsi="Times New Roman" w:cs="Times New Roman"/>
          <w:sz w:val="24"/>
          <w:szCs w:val="24"/>
        </w:rPr>
      </w:pPr>
      <w:r w:rsidRPr="005B352F">
        <w:rPr>
          <w:rFonts w:ascii="Times New Roman" w:hAnsi="Times New Roman" w:cs="Times New Roman"/>
          <w:sz w:val="24"/>
          <w:szCs w:val="24"/>
        </w:rPr>
        <w:t>Para testar essas hipóteses em um conceito mais claro, os autores criaram sinteticamente um SMOC que era capaz de dirigir a expressão de IFN</w:t>
      </w:r>
      <w:r w:rsidR="00E46E5A">
        <w:rPr>
          <w:rFonts w:ascii="Times New Roman" w:hAnsi="Times New Roman" w:cs="Times New Roman"/>
          <w:sz w:val="24"/>
          <w:szCs w:val="24"/>
        </w:rPr>
        <w:t>-I</w:t>
      </w:r>
      <w:r w:rsidRPr="005B352F">
        <w:rPr>
          <w:rFonts w:ascii="Times New Roman" w:hAnsi="Times New Roman" w:cs="Times New Roman"/>
          <w:sz w:val="24"/>
          <w:szCs w:val="24"/>
        </w:rPr>
        <w:t xml:space="preserve"> em resposta a pequenas moléculas. Esse basicamente consistia em induzir a </w:t>
      </w:r>
      <w:proofErr w:type="spellStart"/>
      <w:r w:rsidR="00FD7123" w:rsidRPr="005B352F">
        <w:rPr>
          <w:rFonts w:ascii="Times New Roman" w:hAnsi="Times New Roman" w:cs="Times New Roman"/>
          <w:sz w:val="24"/>
          <w:szCs w:val="24"/>
        </w:rPr>
        <w:t>oligomeri</w:t>
      </w:r>
      <w:r w:rsidR="00946F9A" w:rsidRPr="005B352F">
        <w:rPr>
          <w:rFonts w:ascii="Times New Roman" w:hAnsi="Times New Roman" w:cs="Times New Roman"/>
          <w:sz w:val="24"/>
          <w:szCs w:val="24"/>
        </w:rPr>
        <w:t>zação</w:t>
      </w:r>
      <w:proofErr w:type="spellEnd"/>
      <w:r w:rsidRPr="005B352F">
        <w:rPr>
          <w:rFonts w:ascii="Times New Roman" w:hAnsi="Times New Roman" w:cs="Times New Roman"/>
          <w:sz w:val="24"/>
          <w:szCs w:val="24"/>
        </w:rPr>
        <w:t xml:space="preserve"> de uma proteína modificada para ter em seu extremo o domínio catalítico de STING e desse jeito produzir citocinas</w:t>
      </w:r>
      <w:r w:rsidR="00FD7123" w:rsidRPr="005B352F">
        <w:rPr>
          <w:rFonts w:ascii="Times New Roman" w:hAnsi="Times New Roman" w:cs="Times New Roman"/>
          <w:sz w:val="24"/>
          <w:szCs w:val="24"/>
        </w:rPr>
        <w:t xml:space="preserve"> pré-</w:t>
      </w:r>
      <w:r w:rsidRPr="005B352F">
        <w:rPr>
          <w:rFonts w:ascii="Times New Roman" w:hAnsi="Times New Roman" w:cs="Times New Roman"/>
          <w:sz w:val="24"/>
          <w:szCs w:val="24"/>
        </w:rPr>
        <w:t>determinadas</w:t>
      </w:r>
      <w:r w:rsidR="00FD7123" w:rsidRPr="005B352F">
        <w:rPr>
          <w:rFonts w:ascii="Times New Roman" w:hAnsi="Times New Roman" w:cs="Times New Roman"/>
          <w:sz w:val="24"/>
          <w:szCs w:val="24"/>
        </w:rPr>
        <w:t xml:space="preserve"> pelo usuário</w:t>
      </w:r>
      <w:r w:rsidR="002E508C" w:rsidRPr="005B352F">
        <w:rPr>
          <w:rFonts w:ascii="Times New Roman" w:hAnsi="Times New Roman" w:cs="Times New Roman"/>
          <w:sz w:val="24"/>
          <w:szCs w:val="24"/>
        </w:rPr>
        <w:t>. Este elegante trabalho</w:t>
      </w:r>
      <w:r w:rsidR="00946F9A" w:rsidRPr="005B352F">
        <w:rPr>
          <w:rFonts w:ascii="Times New Roman" w:hAnsi="Times New Roman" w:cs="Times New Roman"/>
          <w:sz w:val="24"/>
          <w:szCs w:val="24"/>
        </w:rPr>
        <w:t xml:space="preserve"> </w:t>
      </w:r>
      <w:r w:rsidRPr="005B352F">
        <w:rPr>
          <w:rFonts w:ascii="Times New Roman" w:hAnsi="Times New Roman" w:cs="Times New Roman"/>
          <w:sz w:val="24"/>
          <w:szCs w:val="24"/>
        </w:rPr>
        <w:t xml:space="preserve">traz uma </w:t>
      </w:r>
      <w:r w:rsidR="00946F9A" w:rsidRPr="005B352F">
        <w:rPr>
          <w:rFonts w:ascii="Times New Roman" w:hAnsi="Times New Roman" w:cs="Times New Roman"/>
          <w:sz w:val="24"/>
          <w:szCs w:val="24"/>
        </w:rPr>
        <w:t xml:space="preserve">grande </w:t>
      </w:r>
      <w:r w:rsidRPr="005B352F">
        <w:rPr>
          <w:rFonts w:ascii="Times New Roman" w:hAnsi="Times New Roman" w:cs="Times New Roman"/>
          <w:sz w:val="24"/>
          <w:szCs w:val="24"/>
        </w:rPr>
        <w:t>novidade</w:t>
      </w:r>
      <w:r w:rsidR="00946F9A" w:rsidRPr="005B352F">
        <w:rPr>
          <w:rFonts w:ascii="Times New Roman" w:hAnsi="Times New Roman" w:cs="Times New Roman"/>
          <w:sz w:val="24"/>
          <w:szCs w:val="24"/>
        </w:rPr>
        <w:t xml:space="preserve"> </w:t>
      </w:r>
      <w:r w:rsidRPr="005B352F">
        <w:rPr>
          <w:rFonts w:ascii="Times New Roman" w:hAnsi="Times New Roman" w:cs="Times New Roman"/>
          <w:sz w:val="24"/>
          <w:szCs w:val="24"/>
        </w:rPr>
        <w:t>por demo</w:t>
      </w:r>
      <w:r w:rsidR="002E508C" w:rsidRPr="005B352F">
        <w:rPr>
          <w:rFonts w:ascii="Times New Roman" w:hAnsi="Times New Roman" w:cs="Times New Roman"/>
          <w:sz w:val="24"/>
          <w:szCs w:val="24"/>
        </w:rPr>
        <w:t>n</w:t>
      </w:r>
      <w:r w:rsidRPr="005B352F">
        <w:rPr>
          <w:rFonts w:ascii="Times New Roman" w:hAnsi="Times New Roman" w:cs="Times New Roman"/>
          <w:sz w:val="24"/>
          <w:szCs w:val="24"/>
        </w:rPr>
        <w:t xml:space="preserve">strar que </w:t>
      </w:r>
      <w:r w:rsidR="002E508C" w:rsidRPr="005B352F">
        <w:rPr>
          <w:rFonts w:ascii="Times New Roman" w:hAnsi="Times New Roman" w:cs="Times New Roman"/>
          <w:sz w:val="24"/>
          <w:szCs w:val="24"/>
        </w:rPr>
        <w:t>a indução das</w:t>
      </w:r>
      <w:r w:rsidR="00946F9A" w:rsidRPr="005B352F">
        <w:rPr>
          <w:rFonts w:ascii="Times New Roman" w:hAnsi="Times New Roman" w:cs="Times New Roman"/>
          <w:sz w:val="24"/>
          <w:szCs w:val="24"/>
        </w:rPr>
        <w:t xml:space="preserve"> </w:t>
      </w:r>
      <w:r w:rsidR="002E508C" w:rsidRPr="005B352F">
        <w:rPr>
          <w:rFonts w:ascii="Times New Roman" w:hAnsi="Times New Roman" w:cs="Times New Roman"/>
          <w:sz w:val="24"/>
          <w:szCs w:val="24"/>
        </w:rPr>
        <w:t>respostas inflamatórias necessitam</w:t>
      </w:r>
      <w:r w:rsidR="00946F9A" w:rsidRPr="005B352F">
        <w:rPr>
          <w:rFonts w:ascii="Times New Roman" w:hAnsi="Times New Roman" w:cs="Times New Roman"/>
          <w:sz w:val="24"/>
          <w:szCs w:val="24"/>
        </w:rPr>
        <w:t xml:space="preserve"> da formação de complexos </w:t>
      </w:r>
      <w:proofErr w:type="spellStart"/>
      <w:r w:rsidR="002E508C" w:rsidRPr="005B352F">
        <w:rPr>
          <w:rFonts w:ascii="Times New Roman" w:hAnsi="Times New Roman" w:cs="Times New Roman"/>
          <w:sz w:val="24"/>
          <w:szCs w:val="24"/>
        </w:rPr>
        <w:t>multiproteicos</w:t>
      </w:r>
      <w:proofErr w:type="spellEnd"/>
      <w:r w:rsidR="002E508C" w:rsidRPr="005B352F">
        <w:rPr>
          <w:rFonts w:ascii="Times New Roman" w:hAnsi="Times New Roman" w:cs="Times New Roman"/>
          <w:sz w:val="24"/>
          <w:szCs w:val="24"/>
        </w:rPr>
        <w:t xml:space="preserve">, </w:t>
      </w:r>
      <w:r w:rsidR="00946F9A" w:rsidRPr="005B352F">
        <w:rPr>
          <w:rFonts w:ascii="Times New Roman" w:hAnsi="Times New Roman" w:cs="Times New Roman"/>
          <w:sz w:val="24"/>
          <w:szCs w:val="24"/>
        </w:rPr>
        <w:t xml:space="preserve">que </w:t>
      </w:r>
      <w:r w:rsidR="002E508C" w:rsidRPr="005B352F">
        <w:rPr>
          <w:rFonts w:ascii="Times New Roman" w:hAnsi="Times New Roman" w:cs="Times New Roman"/>
          <w:sz w:val="24"/>
          <w:szCs w:val="24"/>
        </w:rPr>
        <w:t xml:space="preserve">embora </w:t>
      </w:r>
      <w:r w:rsidR="00946F9A" w:rsidRPr="005B352F">
        <w:rPr>
          <w:rFonts w:ascii="Times New Roman" w:hAnsi="Times New Roman" w:cs="Times New Roman"/>
          <w:sz w:val="24"/>
          <w:szCs w:val="24"/>
        </w:rPr>
        <w:t>diferentes</w:t>
      </w:r>
      <w:r w:rsidR="002E508C" w:rsidRPr="005B352F">
        <w:rPr>
          <w:rFonts w:ascii="Times New Roman" w:hAnsi="Times New Roman" w:cs="Times New Roman"/>
          <w:sz w:val="24"/>
          <w:szCs w:val="24"/>
        </w:rPr>
        <w:t xml:space="preserve">, podem partir de moléculas compartilhadas pela </w:t>
      </w:r>
      <w:r w:rsidR="00946F9A" w:rsidRPr="005B352F">
        <w:rPr>
          <w:rFonts w:ascii="Times New Roman" w:hAnsi="Times New Roman" w:cs="Times New Roman"/>
          <w:sz w:val="24"/>
          <w:szCs w:val="24"/>
        </w:rPr>
        <w:t xml:space="preserve">vias </w:t>
      </w:r>
      <w:r w:rsidR="002E508C" w:rsidRPr="005B352F">
        <w:rPr>
          <w:rFonts w:ascii="Times New Roman" w:hAnsi="Times New Roman" w:cs="Times New Roman"/>
          <w:sz w:val="24"/>
          <w:szCs w:val="24"/>
        </w:rPr>
        <w:t xml:space="preserve">distintas </w:t>
      </w:r>
      <w:r w:rsidR="00946F9A" w:rsidRPr="005B352F">
        <w:rPr>
          <w:rFonts w:ascii="Times New Roman" w:hAnsi="Times New Roman" w:cs="Times New Roman"/>
          <w:sz w:val="24"/>
          <w:szCs w:val="24"/>
        </w:rPr>
        <w:t>de sinalização.</w:t>
      </w:r>
    </w:p>
    <w:p w14:paraId="07B8874B" w14:textId="77777777" w:rsidR="00754F05" w:rsidRPr="005B352F" w:rsidRDefault="00754F05" w:rsidP="00754F05">
      <w:pPr>
        <w:jc w:val="both"/>
        <w:rPr>
          <w:rFonts w:ascii="Times New Roman" w:hAnsi="Times New Roman" w:cs="Times New Roman"/>
          <w:sz w:val="24"/>
          <w:szCs w:val="24"/>
        </w:rPr>
      </w:pPr>
      <w:r w:rsidRPr="005B352F">
        <w:rPr>
          <w:rFonts w:ascii="Times New Roman" w:hAnsi="Times New Roman" w:cs="Times New Roman"/>
          <w:sz w:val="24"/>
          <w:szCs w:val="24"/>
        </w:rPr>
        <w:t>Referências</w:t>
      </w:r>
    </w:p>
    <w:p w14:paraId="4D2B0FCD" w14:textId="77777777" w:rsidR="00754F05" w:rsidRPr="005B352F" w:rsidRDefault="00754F05" w:rsidP="00754F0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52F">
        <w:rPr>
          <w:rFonts w:ascii="Times New Roman" w:hAnsi="Times New Roman" w:cs="Times New Roman"/>
          <w:color w:val="000000" w:themeColor="text1"/>
          <w:sz w:val="24"/>
          <w:szCs w:val="24"/>
        </w:rPr>
        <w:t>Pandey</w:t>
      </w:r>
      <w:proofErr w:type="spellEnd"/>
      <w:r w:rsidRPr="005B3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S., </w:t>
      </w:r>
      <w:proofErr w:type="spellStart"/>
      <w:r w:rsidRPr="005B352F">
        <w:rPr>
          <w:rFonts w:ascii="Times New Roman" w:hAnsi="Times New Roman" w:cs="Times New Roman"/>
          <w:color w:val="000000" w:themeColor="text1"/>
          <w:sz w:val="24"/>
          <w:szCs w:val="24"/>
        </w:rPr>
        <w:t>Kawai</w:t>
      </w:r>
      <w:proofErr w:type="spellEnd"/>
      <w:r w:rsidRPr="005B3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T., </w:t>
      </w:r>
      <w:proofErr w:type="spellStart"/>
      <w:r w:rsidRPr="005B352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5B3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Akira, S. (2014). </w:t>
      </w:r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Microbial sensing by Toll-like re- </w:t>
      </w:r>
      <w:proofErr w:type="spellStart"/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ceptors</w:t>
      </w:r>
      <w:proofErr w:type="spellEnd"/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intracellular nucleic acid sensors. Cold Spring </w:t>
      </w:r>
      <w:proofErr w:type="spellStart"/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Harb</w:t>
      </w:r>
      <w:proofErr w:type="spellEnd"/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Perspect</w:t>
      </w:r>
      <w:proofErr w:type="spellEnd"/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Biol. </w:t>
      </w:r>
      <w:r w:rsidRPr="005B352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7</w:t>
      </w:r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a016246. </w:t>
      </w:r>
    </w:p>
    <w:p w14:paraId="080A1739" w14:textId="77777777" w:rsidR="00754F05" w:rsidRPr="005B352F" w:rsidRDefault="00754F05" w:rsidP="00754F0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Brubaker, S.W., Bonham, K.S., </w:t>
      </w:r>
      <w:proofErr w:type="spellStart"/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Zanoni</w:t>
      </w:r>
      <w:proofErr w:type="spellEnd"/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I., and Kagan, J.C. (2015). Innate </w:t>
      </w:r>
      <w:proofErr w:type="spellStart"/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</w:t>
      </w:r>
      <w:proofErr w:type="spellEnd"/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proofErr w:type="spellStart"/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mune</w:t>
      </w:r>
      <w:proofErr w:type="spellEnd"/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pattern recognition: a cell biological perspective. </w:t>
      </w:r>
      <w:proofErr w:type="spellStart"/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Annu</w:t>
      </w:r>
      <w:proofErr w:type="spellEnd"/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Rev. Immunol. </w:t>
      </w:r>
      <w:r w:rsidRPr="005B352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33</w:t>
      </w:r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257–290. </w:t>
      </w:r>
    </w:p>
    <w:p w14:paraId="0629A0D4" w14:textId="77777777" w:rsidR="00754F05" w:rsidRPr="005B352F" w:rsidRDefault="00754F05" w:rsidP="00754F0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Kagan, J.C., </w:t>
      </w:r>
      <w:proofErr w:type="spellStart"/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Magupalli</w:t>
      </w:r>
      <w:proofErr w:type="spellEnd"/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V.G., and Wu, H. (2014). SMOCs: supramolecular organizing </w:t>
      </w:r>
      <w:proofErr w:type="spellStart"/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centres</w:t>
      </w:r>
      <w:proofErr w:type="spellEnd"/>
      <w:r w:rsidRPr="005B35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that control innate immunity. </w:t>
      </w:r>
      <w:r w:rsidRPr="005B3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Nat. Rev. </w:t>
      </w:r>
      <w:proofErr w:type="spellStart"/>
      <w:r w:rsidRPr="005B352F">
        <w:rPr>
          <w:rFonts w:ascii="Times New Roman" w:hAnsi="Times New Roman" w:cs="Times New Roman"/>
          <w:color w:val="000000" w:themeColor="text1"/>
          <w:sz w:val="24"/>
          <w:szCs w:val="24"/>
        </w:rPr>
        <w:t>Immunol</w:t>
      </w:r>
      <w:proofErr w:type="spellEnd"/>
      <w:r w:rsidRPr="005B3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B35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14</w:t>
      </w:r>
      <w:r w:rsidRPr="005B3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821–826. </w:t>
      </w:r>
    </w:p>
    <w:bookmarkEnd w:id="3"/>
    <w:bookmarkEnd w:id="4"/>
    <w:bookmarkEnd w:id="5"/>
    <w:bookmarkEnd w:id="6"/>
    <w:p w14:paraId="060BA48F" w14:textId="77777777" w:rsidR="00754F05" w:rsidRPr="005B352F" w:rsidRDefault="00754F05" w:rsidP="00C505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4F05" w:rsidRPr="005B3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44A55"/>
    <w:multiLevelType w:val="hybridMultilevel"/>
    <w:tmpl w:val="A0E4E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00"/>
    <w:rsid w:val="00121CD4"/>
    <w:rsid w:val="002970A0"/>
    <w:rsid w:val="002D284F"/>
    <w:rsid w:val="002E508C"/>
    <w:rsid w:val="003B1D2D"/>
    <w:rsid w:val="005B352F"/>
    <w:rsid w:val="00627F10"/>
    <w:rsid w:val="00697D5F"/>
    <w:rsid w:val="006B6600"/>
    <w:rsid w:val="006E2C24"/>
    <w:rsid w:val="00754F05"/>
    <w:rsid w:val="00771FA0"/>
    <w:rsid w:val="00920603"/>
    <w:rsid w:val="00946F9A"/>
    <w:rsid w:val="0096432F"/>
    <w:rsid w:val="00A31505"/>
    <w:rsid w:val="00A97B74"/>
    <w:rsid w:val="00B85F15"/>
    <w:rsid w:val="00BD2A6D"/>
    <w:rsid w:val="00C50571"/>
    <w:rsid w:val="00CF1820"/>
    <w:rsid w:val="00E46E5A"/>
    <w:rsid w:val="00F85166"/>
    <w:rsid w:val="00FD7123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E256B"/>
  <w15:docId w15:val="{C6B48FE0-7024-4F3A-BC38-3553A19F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F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4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Augusto Speck Hernandez</dc:creator>
  <cp:keywords/>
  <dc:description/>
  <cp:lastModifiedBy>Vania</cp:lastModifiedBy>
  <cp:revision>2</cp:revision>
  <dcterms:created xsi:type="dcterms:W3CDTF">2019-05-09T20:15:00Z</dcterms:created>
  <dcterms:modified xsi:type="dcterms:W3CDTF">2019-05-09T20:15:00Z</dcterms:modified>
</cp:coreProperties>
</file>