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AC" w:rsidRDefault="00F80DAC" w:rsidP="00F80DAC">
      <w:pPr>
        <w:jc w:val="center"/>
        <w:rPr>
          <w:rFonts w:ascii="Helvetica Neue" w:eastAsiaTheme="minorEastAsia" w:hAnsi="Helvetica Neue"/>
          <w:lang w:eastAsia="zh-CN"/>
        </w:rPr>
      </w:pPr>
    </w:p>
    <w:p w:rsidR="00F80DAC" w:rsidRDefault="00F80DAC" w:rsidP="00700214">
      <w:pPr>
        <w:rPr>
          <w:rFonts w:ascii="Helvetica Neue" w:eastAsiaTheme="minorEastAsia" w:hAnsi="Helvetica Neue"/>
          <w:lang w:eastAsia="zh-CN"/>
        </w:rPr>
      </w:pPr>
    </w:p>
    <w:p w:rsidR="00471FCB" w:rsidRPr="00471FCB" w:rsidRDefault="00471FCB" w:rsidP="00471FCB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BE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024AD86" wp14:editId="0A21C0DB">
            <wp:simplePos x="0" y="0"/>
            <wp:positionH relativeFrom="margin">
              <wp:posOffset>4406900</wp:posOffset>
            </wp:positionH>
            <wp:positionV relativeFrom="paragraph">
              <wp:posOffset>33655</wp:posOffset>
            </wp:positionV>
            <wp:extent cx="1414145" cy="9810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ALACI’s </w:t>
      </w:r>
      <w:r w:rsidRPr="00471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Women in Immunology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(AWiI)</w:t>
      </w:r>
    </w:p>
    <w:p w:rsidR="00335535" w:rsidRDefault="000A763C" w:rsidP="00931195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agreement with 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>ALACI</w:t>
      </w:r>
      <w:r w:rsidR="00471FCB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mission of</w:t>
      </w:r>
      <w:r w:rsidR="00EE1BE2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 xml:space="preserve"> ‘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Identify and address inequalities</w:t>
      </w:r>
      <w:r w:rsidR="00EE1BE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06D">
        <w:rPr>
          <w:rFonts w:ascii="Times New Roman" w:hAnsi="Times New Roman" w:cs="Times New Roman"/>
          <w:color w:val="000000" w:themeColor="text1"/>
          <w:sz w:val="24"/>
          <w:szCs w:val="24"/>
        </w:rPr>
        <w:t>in particular the gender i</w:t>
      </w:r>
      <w:r w:rsidR="00EE1BE2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mbalance in </w:t>
      </w:r>
      <w:r w:rsidR="0033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Immunology 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E1BE2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cience 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</w:t>
      </w:r>
      <w:r w:rsidR="00EC306D">
        <w:rPr>
          <w:rFonts w:ascii="Times New Roman" w:hAnsi="Times New Roman" w:cs="Times New Roman"/>
          <w:color w:val="000000" w:themeColor="text1"/>
          <w:sz w:val="24"/>
          <w:szCs w:val="24"/>
        </w:rPr>
        <w:t>suggestion</w:t>
      </w:r>
      <w:r w:rsidR="00EC3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IUIS and its</w:t>
      </w:r>
      <w:r w:rsidR="00EC306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06D">
        <w:rPr>
          <w:rFonts w:ascii="Times New Roman" w:hAnsi="Times New Roman" w:cs="Times New Roman"/>
          <w:color w:val="000000" w:themeColor="text1"/>
          <w:sz w:val="24"/>
          <w:szCs w:val="24"/>
        </w:rPr>
        <w:t>Federations</w:t>
      </w:r>
      <w:r w:rsidR="00EC306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06D">
        <w:rPr>
          <w:rFonts w:ascii="Times New Roman" w:hAnsi="Times New Roman" w:cs="Times New Roman"/>
          <w:color w:val="000000" w:themeColor="text1"/>
          <w:sz w:val="24"/>
          <w:szCs w:val="24"/>
        </w:rPr>
        <w:t>and Gender Equality Committee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incorporate 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Equality B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alance</w:t>
      </w:r>
      <w:r w:rsidR="0041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471FCB" w:rsidRPr="0047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nominations of women as speakers, chairs, and committee members in </w:t>
      </w:r>
      <w:r w:rsidR="0047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and international </w:t>
      </w:r>
      <w:r w:rsidR="00471FCB" w:rsidRPr="0047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immunology-related meetings and as experts in decision-making bodies, </w:t>
      </w:r>
      <w:r w:rsidR="00471FCB">
        <w:rPr>
          <w:rFonts w:ascii="Times New Roman" w:hAnsi="Times New Roman" w:cs="Times New Roman"/>
          <w:color w:val="000000" w:themeColor="text1"/>
          <w:sz w:val="24"/>
          <w:szCs w:val="24"/>
        </w:rPr>
        <w:t>with the hope to increase the visibility of our Female I</w:t>
      </w:r>
      <w:r w:rsidR="00471FCB" w:rsidRPr="00471FCB">
        <w:rPr>
          <w:rFonts w:ascii="Times New Roman" w:hAnsi="Times New Roman" w:cs="Times New Roman"/>
          <w:color w:val="000000" w:themeColor="text1"/>
          <w:sz w:val="24"/>
          <w:szCs w:val="24"/>
        </w:rPr>
        <w:t>mmunologists</w:t>
      </w:r>
      <w:r w:rsidR="00732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are creating 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searchable database </w:t>
      </w:r>
      <w:r w:rsidR="00335535">
        <w:rPr>
          <w:rFonts w:ascii="Times New Roman" w:hAnsi="Times New Roman" w:cs="Times New Roman"/>
          <w:color w:val="000000" w:themeColor="text1"/>
          <w:sz w:val="24"/>
          <w:szCs w:val="24"/>
        </w:rPr>
        <w:t>(AWiI)</w:t>
      </w:r>
      <w:r w:rsidR="00064DFF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database will be accessible to all visitors to the 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ALACI </w:t>
      </w:r>
      <w:r w:rsidR="00064DFF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and IUIS</w:t>
      </w:r>
      <w:r w:rsidR="00F80DAC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(International Union of Immunological Societies)</w:t>
      </w:r>
      <w:r w:rsidR="00064DFF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website</w:t>
      </w:r>
      <w:r w:rsidR="0033553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64DFF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4DFF" w:rsidRPr="00EE1BE2" w:rsidRDefault="00064DFF" w:rsidP="00931195">
      <w:pPr>
        <w:pStyle w:val="Heading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s-419" w:eastAsia="zh-CN"/>
        </w:rPr>
      </w:pP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</w:t>
      </w:r>
      <w:r w:rsidR="00931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Latino American and Caribbean 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female</w:t>
      </w:r>
      <w:r w:rsidR="0033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working in Immunology</w:t>
      </w:r>
      <w:r w:rsidR="00931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region or abroad</w:t>
      </w:r>
      <w:r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wish to be included in this database, please fill in the form and return to 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>the ALACI’s president (oliverperezmartin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  <w:lang w:val="nl-BE"/>
        </w:rPr>
        <w:t>@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gmail.com)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coping to our Permanent Secretary (alai.secretariat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  <w:lang w:val="nl-BE"/>
        </w:rPr>
        <w:t>@</w:t>
      </w:r>
      <w:r w:rsidR="00D4089D" w:rsidRPr="00EE1BE2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gmail.com)</w:t>
      </w:r>
      <w:r w:rsidR="00335535">
        <w:rPr>
          <w:rFonts w:ascii="Times New Roman" w:hAnsi="Times New Roman" w:cs="Times New Roman"/>
          <w:color w:val="000000" w:themeColor="text1"/>
          <w:sz w:val="24"/>
          <w:szCs w:val="24"/>
          <w:lang w:val="es-419"/>
        </w:rPr>
        <w:t>.</w:t>
      </w:r>
    </w:p>
    <w:p w:rsidR="00064DFF" w:rsidRPr="00D4089D" w:rsidRDefault="00064DFF" w:rsidP="00700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365"/>
      </w:tblGrid>
      <w:tr w:rsidR="00064DFF" w:rsidRPr="00D4089D" w:rsidTr="004100DB">
        <w:tc>
          <w:tcPr>
            <w:tcW w:w="1980" w:type="dxa"/>
          </w:tcPr>
          <w:p w:rsidR="00064DFF" w:rsidRPr="00D4089D" w:rsidRDefault="00064DFF" w:rsidP="00EE1BE2">
            <w:pPr>
              <w:spacing w:before="60" w:after="60"/>
            </w:pPr>
            <w:r w:rsidRPr="00D4089D">
              <w:t>Name</w:t>
            </w:r>
          </w:p>
        </w:tc>
        <w:tc>
          <w:tcPr>
            <w:tcW w:w="7365" w:type="dxa"/>
          </w:tcPr>
          <w:p w:rsidR="00064DFF" w:rsidRPr="00D4089D" w:rsidRDefault="00064DFF" w:rsidP="00EE1BE2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</w:tr>
      <w:tr w:rsidR="00710EB2" w:rsidRPr="00D4089D" w:rsidTr="004100DB">
        <w:tc>
          <w:tcPr>
            <w:tcW w:w="1980" w:type="dxa"/>
          </w:tcPr>
          <w:p w:rsidR="00710EB2" w:rsidRPr="00D4089D" w:rsidRDefault="00710EB2" w:rsidP="0016310D">
            <w:pPr>
              <w:spacing w:before="60" w:after="60"/>
            </w:pPr>
            <w:r w:rsidRPr="00710EB2">
              <w:t xml:space="preserve">High quality photo </w:t>
            </w:r>
            <w:r w:rsidR="0016310D">
              <w:t>(b</w:t>
            </w:r>
            <w:r w:rsidR="0016310D">
              <w:t>est as attached file</w:t>
            </w:r>
            <w:r w:rsidR="0016310D">
              <w:t>)</w:t>
            </w:r>
          </w:p>
        </w:tc>
        <w:tc>
          <w:tcPr>
            <w:tcW w:w="7365" w:type="dxa"/>
          </w:tcPr>
          <w:p w:rsidR="00710EB2" w:rsidRPr="00D4089D" w:rsidRDefault="00710EB2" w:rsidP="00EE1BE2">
            <w:pPr>
              <w:spacing w:before="60" w:after="60"/>
              <w:rPr>
                <w:rFonts w:eastAsiaTheme="minorEastAsia"/>
                <w:lang w:eastAsia="zh-CN"/>
              </w:rPr>
            </w:pPr>
          </w:p>
        </w:tc>
      </w:tr>
      <w:tr w:rsidR="00064DFF" w:rsidRPr="00D4089D" w:rsidTr="004100DB">
        <w:tc>
          <w:tcPr>
            <w:tcW w:w="1980" w:type="dxa"/>
          </w:tcPr>
          <w:p w:rsidR="00064DFF" w:rsidRPr="00D4089D" w:rsidRDefault="00064DFF" w:rsidP="00EE1BE2">
            <w:pPr>
              <w:spacing w:before="60" w:after="60"/>
            </w:pPr>
            <w:r w:rsidRPr="00D4089D">
              <w:t>E</w:t>
            </w:r>
            <w:r w:rsidR="00EE1BE2">
              <w:t>-</w:t>
            </w:r>
            <w:r w:rsidRPr="00D4089D">
              <w:t>mail</w:t>
            </w:r>
          </w:p>
        </w:tc>
        <w:tc>
          <w:tcPr>
            <w:tcW w:w="7365" w:type="dxa"/>
          </w:tcPr>
          <w:p w:rsidR="00064DFF" w:rsidRPr="00D4089D" w:rsidRDefault="00064DFF" w:rsidP="00EE1BE2">
            <w:pPr>
              <w:spacing w:before="60" w:after="60"/>
            </w:pPr>
          </w:p>
        </w:tc>
      </w:tr>
      <w:tr w:rsidR="00064DFF" w:rsidRPr="00D4089D" w:rsidTr="004100DB">
        <w:tc>
          <w:tcPr>
            <w:tcW w:w="1980" w:type="dxa"/>
          </w:tcPr>
          <w:p w:rsidR="00064DFF" w:rsidRPr="00D4089D" w:rsidRDefault="00EE1BE2" w:rsidP="00EE1BE2">
            <w:pPr>
              <w:spacing w:before="60" w:after="60"/>
            </w:pPr>
            <w:r>
              <w:t>Affiliation</w:t>
            </w:r>
          </w:p>
        </w:tc>
        <w:tc>
          <w:tcPr>
            <w:tcW w:w="7365" w:type="dxa"/>
          </w:tcPr>
          <w:p w:rsidR="00064DFF" w:rsidRPr="00D4089D" w:rsidRDefault="00064DFF" w:rsidP="00EE1BE2">
            <w:pPr>
              <w:spacing w:before="60" w:after="60"/>
            </w:pPr>
          </w:p>
        </w:tc>
      </w:tr>
      <w:tr w:rsidR="00064DFF" w:rsidRPr="00D4089D" w:rsidTr="004100DB">
        <w:tc>
          <w:tcPr>
            <w:tcW w:w="1980" w:type="dxa"/>
          </w:tcPr>
          <w:p w:rsidR="00064DFF" w:rsidRPr="00D4089D" w:rsidRDefault="00CA00D2" w:rsidP="00CA00D2">
            <w:pPr>
              <w:spacing w:before="60"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ALACI member</w:t>
            </w:r>
            <w:r w:rsidR="004100DB">
              <w:rPr>
                <w:rFonts w:eastAsiaTheme="minorEastAsia"/>
                <w:lang w:eastAsia="zh-CN"/>
              </w:rPr>
              <w:t xml:space="preserve"> Society</w:t>
            </w:r>
          </w:p>
        </w:tc>
        <w:tc>
          <w:tcPr>
            <w:tcW w:w="7365" w:type="dxa"/>
          </w:tcPr>
          <w:p w:rsidR="00064DFF" w:rsidRPr="00D4089D" w:rsidRDefault="00064DFF" w:rsidP="00EE1BE2">
            <w:pPr>
              <w:spacing w:before="60" w:after="60"/>
            </w:pPr>
          </w:p>
        </w:tc>
      </w:tr>
      <w:tr w:rsidR="004100DB" w:rsidRPr="00D4089D" w:rsidTr="004100DB">
        <w:tc>
          <w:tcPr>
            <w:tcW w:w="1980" w:type="dxa"/>
          </w:tcPr>
          <w:p w:rsidR="004100DB" w:rsidRDefault="00CA00D2" w:rsidP="00CA00D2">
            <w:pPr>
              <w:spacing w:before="60"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Regional c</w:t>
            </w:r>
            <w:r w:rsidR="004100DB">
              <w:rPr>
                <w:rFonts w:eastAsiaTheme="minorEastAsia"/>
                <w:lang w:eastAsia="zh-CN"/>
              </w:rPr>
              <w:t xml:space="preserve">ountry without </w:t>
            </w:r>
            <w:r>
              <w:rPr>
                <w:rFonts w:eastAsiaTheme="minorEastAsia"/>
                <w:lang w:eastAsia="zh-CN"/>
              </w:rPr>
              <w:t xml:space="preserve">ALACI </w:t>
            </w:r>
            <w:r w:rsidR="004100DB">
              <w:rPr>
                <w:rFonts w:eastAsiaTheme="minorEastAsia"/>
                <w:lang w:eastAsia="zh-CN"/>
              </w:rPr>
              <w:t>Society</w:t>
            </w:r>
          </w:p>
        </w:tc>
        <w:tc>
          <w:tcPr>
            <w:tcW w:w="7365" w:type="dxa"/>
          </w:tcPr>
          <w:p w:rsidR="004100DB" w:rsidRPr="00D4089D" w:rsidRDefault="004100DB" w:rsidP="00EE1BE2">
            <w:pPr>
              <w:spacing w:before="60" w:after="60"/>
            </w:pPr>
          </w:p>
        </w:tc>
      </w:tr>
      <w:tr w:rsidR="00EC306D" w:rsidRPr="00D4089D" w:rsidTr="004100DB">
        <w:tc>
          <w:tcPr>
            <w:tcW w:w="1980" w:type="dxa"/>
          </w:tcPr>
          <w:p w:rsidR="00EC306D" w:rsidRDefault="0016310D" w:rsidP="00CA00D2">
            <w:pPr>
              <w:spacing w:before="60"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Latino American and Caribbean woman immunologist working abroad </w:t>
            </w:r>
          </w:p>
        </w:tc>
        <w:tc>
          <w:tcPr>
            <w:tcW w:w="7365" w:type="dxa"/>
          </w:tcPr>
          <w:p w:rsidR="00EC306D" w:rsidRPr="00D4089D" w:rsidRDefault="00EC306D" w:rsidP="00EE1BE2">
            <w:pPr>
              <w:spacing w:before="60" w:after="60"/>
            </w:pPr>
          </w:p>
        </w:tc>
      </w:tr>
      <w:tr w:rsidR="00CA00D2" w:rsidRPr="00D4089D" w:rsidTr="004100DB">
        <w:tc>
          <w:tcPr>
            <w:tcW w:w="1980" w:type="dxa"/>
          </w:tcPr>
          <w:p w:rsidR="00CA00D2" w:rsidRDefault="00CA00D2" w:rsidP="00CA00D2">
            <w:pPr>
              <w:spacing w:before="60"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Nationality</w:t>
            </w:r>
            <w:bookmarkStart w:id="0" w:name="_GoBack"/>
            <w:bookmarkEnd w:id="0"/>
          </w:p>
        </w:tc>
        <w:tc>
          <w:tcPr>
            <w:tcW w:w="7365" w:type="dxa"/>
          </w:tcPr>
          <w:p w:rsidR="00CA00D2" w:rsidRPr="00D4089D" w:rsidRDefault="00CA00D2" w:rsidP="00EE1BE2">
            <w:pPr>
              <w:spacing w:before="60" w:after="60"/>
            </w:pPr>
          </w:p>
        </w:tc>
      </w:tr>
      <w:tr w:rsidR="002743D8" w:rsidRPr="00D4089D" w:rsidTr="004100DB">
        <w:tc>
          <w:tcPr>
            <w:tcW w:w="1980" w:type="dxa"/>
          </w:tcPr>
          <w:p w:rsidR="002743D8" w:rsidRPr="00D4089D" w:rsidRDefault="002743D8" w:rsidP="00EE1BE2">
            <w:pPr>
              <w:spacing w:before="60" w:after="60"/>
              <w:rPr>
                <w:rFonts w:eastAsiaTheme="minorEastAsia"/>
                <w:lang w:eastAsia="zh-CN"/>
              </w:rPr>
            </w:pPr>
            <w:r w:rsidRPr="00D4089D">
              <w:rPr>
                <w:rFonts w:eastAsiaTheme="minorEastAsia"/>
                <w:lang w:eastAsia="zh-CN"/>
              </w:rPr>
              <w:t>Career stage</w:t>
            </w:r>
          </w:p>
          <w:p w:rsidR="002743D8" w:rsidRPr="00D4089D" w:rsidRDefault="00D4089D" w:rsidP="00EE1BE2">
            <w:pPr>
              <w:spacing w:before="60" w:after="60"/>
              <w:rPr>
                <w:rFonts w:eastAsiaTheme="minorEastAsia"/>
                <w:lang w:eastAsia="zh-CN"/>
              </w:rPr>
            </w:pPr>
            <w:r w:rsidRPr="00D4089D">
              <w:t>(</w:t>
            </w:r>
            <w:r w:rsidR="002743D8" w:rsidRPr="00D4089D">
              <w:t>delete as appropriate</w:t>
            </w:r>
            <w:r w:rsidRPr="00D4089D">
              <w:t>)</w:t>
            </w:r>
          </w:p>
        </w:tc>
        <w:tc>
          <w:tcPr>
            <w:tcW w:w="7365" w:type="dxa"/>
          </w:tcPr>
          <w:p w:rsidR="002743D8" w:rsidRPr="00EE1BE2" w:rsidRDefault="00335535" w:rsidP="00732C01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>
              <w:t>Undergraduate s</w:t>
            </w:r>
            <w:r w:rsidR="002743D8" w:rsidRPr="00EE1BE2">
              <w:t>tudent</w:t>
            </w:r>
            <w:r w:rsidR="00732C01">
              <w:t xml:space="preserve"> </w:t>
            </w:r>
          </w:p>
          <w:p w:rsidR="002743D8" w:rsidRPr="00EE1BE2" w:rsidRDefault="00335535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>
              <w:t>PhD s</w:t>
            </w:r>
            <w:r w:rsidR="002743D8" w:rsidRPr="00EE1BE2">
              <w:t>tudent</w:t>
            </w:r>
            <w:r w:rsidR="00CA00D2">
              <w:t>/PhD mentor/PhD Institution</w:t>
            </w:r>
          </w:p>
          <w:p w:rsidR="002743D8" w:rsidRPr="00EE1BE2" w:rsidRDefault="00335535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>
              <w:t>Post-doctoral r</w:t>
            </w:r>
            <w:r w:rsidR="002743D8" w:rsidRPr="00EE1BE2">
              <w:t>esearcher</w:t>
            </w:r>
            <w:r w:rsidR="00CA00D2">
              <w:t>/postdoc experience</w:t>
            </w:r>
          </w:p>
          <w:p w:rsidR="002743D8" w:rsidRPr="00EE1BE2" w:rsidRDefault="002743D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EE1BE2">
              <w:t xml:space="preserve">Research </w:t>
            </w:r>
            <w:r w:rsidR="00335535">
              <w:t>assistant/t</w:t>
            </w:r>
            <w:r w:rsidRPr="00EE1BE2">
              <w:t>echnician</w:t>
            </w:r>
          </w:p>
          <w:p w:rsidR="002743D8" w:rsidRPr="00EC306D" w:rsidRDefault="00335535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EC306D">
              <w:t>New f</w:t>
            </w:r>
            <w:r w:rsidR="002743D8" w:rsidRPr="00EC306D">
              <w:t>aculty</w:t>
            </w:r>
          </w:p>
          <w:p w:rsidR="002743D8" w:rsidRPr="00EE1BE2" w:rsidRDefault="00335535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CA00D2">
              <w:t>Tenured</w:t>
            </w:r>
            <w:r>
              <w:t xml:space="preserve"> f</w:t>
            </w:r>
            <w:r w:rsidR="002743D8" w:rsidRPr="00EE1BE2">
              <w:t>aculty</w:t>
            </w:r>
          </w:p>
          <w:p w:rsidR="002743D8" w:rsidRPr="00EE1BE2" w:rsidRDefault="002743D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EE1BE2">
              <w:t>Industry</w:t>
            </w:r>
          </w:p>
          <w:p w:rsidR="002743D8" w:rsidRPr="00EE1BE2" w:rsidRDefault="002743D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EE1BE2">
              <w:t>Government/</w:t>
            </w:r>
            <w:r w:rsidR="00335535">
              <w:t>p</w:t>
            </w:r>
            <w:r w:rsidRPr="00EE1BE2">
              <w:t xml:space="preserve">olicy </w:t>
            </w:r>
          </w:p>
          <w:p w:rsidR="002743D8" w:rsidRPr="00EE1BE2" w:rsidRDefault="002743D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84"/>
              <w:contextualSpacing w:val="0"/>
            </w:pPr>
            <w:r w:rsidRPr="00EE1BE2">
              <w:lastRenderedPageBreak/>
              <w:t>Other</w:t>
            </w:r>
            <w:r w:rsidR="008B500D">
              <w:t>s</w:t>
            </w:r>
            <w:r w:rsidRPr="00EE1BE2">
              <w:t xml:space="preserve"> (please</w:t>
            </w:r>
            <w:r w:rsidR="00335535">
              <w:t>,</w:t>
            </w:r>
            <w:r w:rsidRPr="00EE1BE2">
              <w:t xml:space="preserve"> specify)</w:t>
            </w:r>
          </w:p>
        </w:tc>
      </w:tr>
      <w:tr w:rsidR="00064DFF" w:rsidRPr="00D4089D" w:rsidTr="004100DB">
        <w:trPr>
          <w:trHeight w:val="555"/>
        </w:trPr>
        <w:tc>
          <w:tcPr>
            <w:tcW w:w="1980" w:type="dxa"/>
          </w:tcPr>
          <w:p w:rsidR="00064DFF" w:rsidRPr="00D4089D" w:rsidRDefault="00EE1BE2" w:rsidP="00EE1BE2">
            <w:pPr>
              <w:spacing w:before="60"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Communication in English</w:t>
            </w:r>
          </w:p>
        </w:tc>
        <w:tc>
          <w:tcPr>
            <w:tcW w:w="7365" w:type="dxa"/>
          </w:tcPr>
          <w:p w:rsidR="00064DFF" w:rsidRDefault="00EE1BE2" w:rsidP="00EE1BE2">
            <w:pPr>
              <w:spacing w:before="60" w:after="60"/>
            </w:pPr>
            <w:r>
              <w:t>Good ___</w:t>
            </w:r>
          </w:p>
          <w:p w:rsidR="00EE1BE2" w:rsidRPr="00D4089D" w:rsidRDefault="00335535" w:rsidP="00EE1BE2">
            <w:pPr>
              <w:spacing w:before="60" w:after="60"/>
            </w:pPr>
            <w:r>
              <w:t>Acceptable</w:t>
            </w:r>
            <w:r w:rsidR="00EE1BE2">
              <w:t xml:space="preserve"> ____</w:t>
            </w:r>
          </w:p>
        </w:tc>
      </w:tr>
      <w:tr w:rsidR="00064DFF" w:rsidRPr="00D4089D" w:rsidTr="004100DB">
        <w:tc>
          <w:tcPr>
            <w:tcW w:w="1980" w:type="dxa"/>
          </w:tcPr>
          <w:p w:rsidR="00064DFF" w:rsidRPr="00D4089D" w:rsidRDefault="00064DFF" w:rsidP="00EE1BE2">
            <w:pPr>
              <w:spacing w:before="60" w:after="60"/>
            </w:pPr>
            <w:r w:rsidRPr="00D4089D">
              <w:t>Research Interest(s)</w:t>
            </w:r>
          </w:p>
          <w:p w:rsidR="00064DFF" w:rsidRPr="00D4089D" w:rsidRDefault="00D4089D" w:rsidP="00EE1BE2">
            <w:pPr>
              <w:spacing w:before="60" w:after="60"/>
            </w:pPr>
            <w:r>
              <w:t>(</w:t>
            </w:r>
            <w:r w:rsidR="00064DFF" w:rsidRPr="00D4089D">
              <w:t>delete as appropriate</w:t>
            </w:r>
            <w:r>
              <w:t>)</w:t>
            </w:r>
          </w:p>
        </w:tc>
        <w:tc>
          <w:tcPr>
            <w:tcW w:w="7365" w:type="dxa"/>
          </w:tcPr>
          <w:p w:rsidR="00064DFF" w:rsidRPr="00847E09" w:rsidRDefault="00064DFF" w:rsidP="00732C01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847E09">
              <w:rPr>
                <w:rFonts w:eastAsiaTheme="minorEastAsia"/>
                <w:lang w:eastAsia="zh-CN"/>
              </w:rPr>
              <w:t>Innate Immunity</w:t>
            </w:r>
            <w:r w:rsidR="00732C01" w:rsidRPr="00847E09">
              <w:rPr>
                <w:rFonts w:eastAsiaTheme="minorEastAsia"/>
                <w:lang w:eastAsia="zh-CN"/>
              </w:rPr>
              <w:t xml:space="preserve"> (Inflammation, Complement,  NK/innate lymphoid cell,  Mononuclear/machophage, Dendritic cell, Neutrophil,   Eosinophil/mast cell/basophil, Endothelial cell/vascular biology,   Antimicrobial defense, PAMPs/DAMPs/PRRs, T</w:t>
            </w:r>
            <w:r w:rsidR="00732C01" w:rsidRPr="0016310D">
              <w:rPr>
                <w:rFonts w:ascii="Symbol" w:eastAsiaTheme="minorEastAsia" w:hAnsi="Symbol"/>
                <w:lang w:eastAsia="zh-CN"/>
              </w:rPr>
              <w:t></w:t>
            </w:r>
            <w:r w:rsidR="00732C01" w:rsidRPr="0016310D">
              <w:rPr>
                <w:rFonts w:ascii="Symbol" w:eastAsiaTheme="minorEastAsia" w:hAnsi="Symbol"/>
                <w:lang w:eastAsia="zh-CN"/>
              </w:rPr>
              <w:t></w:t>
            </w:r>
            <w:r w:rsidR="00732C01" w:rsidRPr="00847E09">
              <w:rPr>
                <w:rFonts w:eastAsiaTheme="minorEastAsia"/>
                <w:lang w:eastAsia="zh-CN"/>
              </w:rPr>
              <w:t>, B-1, trained memory</w:t>
            </w:r>
            <w:r w:rsidR="0016310D">
              <w:rPr>
                <w:rFonts w:eastAsiaTheme="minorEastAsia"/>
                <w:lang w:eastAsia="zh-CN"/>
              </w:rPr>
              <w:t>)</w:t>
            </w:r>
            <w:r w:rsidR="00732C01" w:rsidRPr="00847E09">
              <w:rPr>
                <w:rFonts w:eastAsiaTheme="minorEastAsia"/>
                <w:lang w:eastAsia="zh-CN"/>
              </w:rPr>
              <w:t xml:space="preserve"> </w:t>
            </w:r>
          </w:p>
          <w:p w:rsidR="008B500D" w:rsidRPr="008B500D" w:rsidRDefault="008B500D" w:rsidP="008B500D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8B500D">
              <w:rPr>
                <w:rFonts w:eastAsiaTheme="minorEastAsia"/>
                <w:lang w:eastAsia="zh-CN"/>
              </w:rPr>
              <w:t>Molecular and Cellular Immunology (Immune cell trafficking, Cytokine/chemokine, Signal transduction, Systems Immunology</w:t>
            </w:r>
            <w:r>
              <w:rPr>
                <w:rFonts w:eastAsiaTheme="minorEastAsia"/>
                <w:lang w:eastAsia="zh-CN"/>
              </w:rPr>
              <w:t>, I</w:t>
            </w:r>
            <w:r w:rsidRPr="008B500D">
              <w:rPr>
                <w:rFonts w:eastAsiaTheme="minorEastAsia"/>
                <w:lang w:eastAsia="zh-CN"/>
              </w:rPr>
              <w:t xml:space="preserve">mmunosenescence, </w:t>
            </w:r>
            <w:r>
              <w:rPr>
                <w:rFonts w:eastAsiaTheme="minorEastAsia"/>
                <w:lang w:eastAsia="zh-CN"/>
              </w:rPr>
              <w:t>E</w:t>
            </w:r>
            <w:r w:rsidRPr="008B500D">
              <w:rPr>
                <w:rFonts w:eastAsiaTheme="minorEastAsia"/>
                <w:lang w:eastAsia="zh-CN"/>
              </w:rPr>
              <w:t>pigenetics</w:t>
            </w:r>
            <w:r>
              <w:rPr>
                <w:rFonts w:eastAsiaTheme="minorEastAsia"/>
                <w:lang w:eastAsia="zh-CN"/>
              </w:rPr>
              <w:t>, among others)</w:t>
            </w:r>
          </w:p>
          <w:p w:rsidR="00064DFF" w:rsidRPr="00847E09" w:rsidRDefault="00064DFF" w:rsidP="00732C01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847E09">
              <w:rPr>
                <w:rFonts w:eastAsiaTheme="minorEastAsia"/>
                <w:lang w:eastAsia="zh-CN"/>
              </w:rPr>
              <w:t>Adaptive Immunity</w:t>
            </w:r>
            <w:r w:rsidR="00732C01" w:rsidRPr="00847E09">
              <w:rPr>
                <w:rFonts w:eastAsiaTheme="minorEastAsia"/>
                <w:lang w:eastAsia="zh-CN"/>
              </w:rPr>
              <w:t xml:space="preserve"> (T cell/cellular response, B cell/antibody response, Immune memory, Lymphoid organ biology, Cross-presentation, Tolerance among others)</w:t>
            </w:r>
          </w:p>
          <w:p w:rsidR="005B71C8" w:rsidRPr="00847E09" w:rsidRDefault="005B71C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D4089D">
              <w:rPr>
                <w:rFonts w:eastAsiaTheme="minorEastAsia"/>
                <w:lang w:eastAsia="zh-CN"/>
              </w:rPr>
              <w:t>Immune Regulation and Immune Suppression</w:t>
            </w:r>
          </w:p>
          <w:p w:rsidR="00732C01" w:rsidRPr="00847E09" w:rsidRDefault="00732C01" w:rsidP="00847E09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847E09">
              <w:rPr>
                <w:rFonts w:eastAsiaTheme="minorEastAsia"/>
                <w:lang w:eastAsia="zh-CN"/>
              </w:rPr>
              <w:t>Tissue immunity (Gut</w:t>
            </w:r>
            <w:r w:rsidR="00847E09" w:rsidRPr="00847E09">
              <w:rPr>
                <w:rFonts w:eastAsiaTheme="minorEastAsia"/>
                <w:lang w:eastAsia="zh-CN"/>
              </w:rPr>
              <w:t xml:space="preserve">, </w:t>
            </w:r>
            <w:r w:rsidRPr="00847E09">
              <w:rPr>
                <w:rFonts w:eastAsiaTheme="minorEastAsia"/>
                <w:lang w:eastAsia="zh-CN"/>
              </w:rPr>
              <w:t>Skin</w:t>
            </w:r>
            <w:r w:rsidR="00847E09" w:rsidRPr="00847E09">
              <w:rPr>
                <w:rFonts w:eastAsiaTheme="minorEastAsia"/>
                <w:lang w:eastAsia="zh-CN"/>
              </w:rPr>
              <w:t xml:space="preserve">, </w:t>
            </w:r>
            <w:r w:rsidRPr="00847E09">
              <w:rPr>
                <w:rFonts w:eastAsiaTheme="minorEastAsia"/>
                <w:lang w:eastAsia="zh-CN"/>
              </w:rPr>
              <w:t>Lung</w:t>
            </w:r>
            <w:r w:rsidR="00847E09" w:rsidRPr="00847E09">
              <w:rPr>
                <w:rFonts w:eastAsiaTheme="minorEastAsia"/>
                <w:lang w:eastAsia="zh-CN"/>
              </w:rPr>
              <w:t xml:space="preserve">, </w:t>
            </w:r>
            <w:r w:rsidRPr="00847E09">
              <w:rPr>
                <w:rFonts w:eastAsiaTheme="minorEastAsia"/>
                <w:lang w:eastAsia="zh-CN"/>
              </w:rPr>
              <w:t>Other mucosal surfaces</w:t>
            </w:r>
            <w:r w:rsidR="00847E09" w:rsidRPr="00847E09">
              <w:rPr>
                <w:rFonts w:eastAsiaTheme="minorEastAsia"/>
                <w:lang w:eastAsia="zh-CN"/>
              </w:rPr>
              <w:t xml:space="preserve">, </w:t>
            </w:r>
            <w:r w:rsidRPr="00847E09">
              <w:rPr>
                <w:rFonts w:eastAsiaTheme="minorEastAsia"/>
                <w:lang w:eastAsia="zh-CN"/>
              </w:rPr>
              <w:t>Microbiota</w:t>
            </w:r>
            <w:r w:rsidR="00847E09" w:rsidRPr="00847E09">
              <w:rPr>
                <w:rFonts w:eastAsiaTheme="minorEastAsia"/>
                <w:lang w:eastAsia="zh-CN"/>
              </w:rPr>
              <w:t xml:space="preserve">, </w:t>
            </w:r>
            <w:r w:rsidR="00955403">
              <w:rPr>
                <w:rFonts w:eastAsiaTheme="minorEastAsia"/>
                <w:lang w:eastAsia="zh-CN"/>
              </w:rPr>
              <w:t>Nervous system (N</w:t>
            </w:r>
            <w:r w:rsidRPr="00847E09">
              <w:rPr>
                <w:rFonts w:eastAsiaTheme="minorEastAsia"/>
                <w:lang w:eastAsia="zh-CN"/>
              </w:rPr>
              <w:t>euroimmunology)</w:t>
            </w:r>
            <w:r w:rsidR="00955403">
              <w:rPr>
                <w:rFonts w:eastAsiaTheme="minorEastAsia"/>
                <w:lang w:eastAsia="zh-CN"/>
              </w:rPr>
              <w:t>, Psyconeuroendocrinoimmunology)</w:t>
            </w:r>
          </w:p>
          <w:p w:rsidR="00064DFF" w:rsidRDefault="00064DFF" w:rsidP="00847E09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847E09">
              <w:rPr>
                <w:rFonts w:eastAsiaTheme="minorEastAsia"/>
                <w:lang w:eastAsia="zh-CN"/>
              </w:rPr>
              <w:t>Host-Pathogen Interactions</w:t>
            </w:r>
            <w:r w:rsidR="00847E09" w:rsidRPr="00847E09">
              <w:rPr>
                <w:rFonts w:eastAsiaTheme="minorEastAsia"/>
                <w:lang w:eastAsia="zh-CN"/>
              </w:rPr>
              <w:t xml:space="preserve"> (Bacterial, Viral, HIV/Aids, Fungal,</w:t>
            </w:r>
            <w:r w:rsidR="0016310D">
              <w:rPr>
                <w:rFonts w:eastAsiaTheme="minorEastAsia"/>
                <w:lang w:eastAsia="zh-CN"/>
              </w:rPr>
              <w:t xml:space="preserve"> </w:t>
            </w:r>
            <w:r w:rsidR="00847E09" w:rsidRPr="00847E09">
              <w:rPr>
                <w:rFonts w:eastAsiaTheme="minorEastAsia"/>
                <w:lang w:eastAsia="zh-CN"/>
              </w:rPr>
              <w:t>Parasites and Secondary infection)</w:t>
            </w:r>
          </w:p>
          <w:p w:rsidR="00847E09" w:rsidRDefault="0016310D" w:rsidP="00955403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Immunointervention</w:t>
            </w:r>
            <w:r w:rsidR="00955403" w:rsidRPr="00955403">
              <w:rPr>
                <w:rFonts w:eastAsiaTheme="minorEastAsia"/>
                <w:lang w:eastAsia="zh-CN"/>
              </w:rPr>
              <w:t xml:space="preserve"> (Adjuvants and Vaccines, </w:t>
            </w:r>
            <w:r w:rsidR="00847E09" w:rsidRPr="00955403">
              <w:rPr>
                <w:rFonts w:eastAsiaTheme="minorEastAsia"/>
                <w:lang w:eastAsia="zh-CN"/>
              </w:rPr>
              <w:t>Immunotherapy</w:t>
            </w:r>
            <w:r w:rsidR="00955403" w:rsidRPr="00955403">
              <w:rPr>
                <w:rFonts w:eastAsiaTheme="minor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847E09" w:rsidRPr="00955403">
              <w:rPr>
                <w:rFonts w:eastAsiaTheme="minorEastAsia"/>
                <w:lang w:eastAsia="zh-CN"/>
              </w:rPr>
              <w:t>Monoclonal antibody therapy</w:t>
            </w:r>
            <w:r w:rsidR="00955403" w:rsidRPr="00955403">
              <w:rPr>
                <w:rFonts w:eastAsiaTheme="minorEastAsia"/>
                <w:lang w:eastAsia="zh-CN"/>
              </w:rPr>
              <w:t xml:space="preserve">, </w:t>
            </w:r>
            <w:r w:rsidR="00847E09" w:rsidRPr="00955403">
              <w:rPr>
                <w:rFonts w:eastAsiaTheme="minorEastAsia"/>
                <w:lang w:eastAsia="zh-CN"/>
              </w:rPr>
              <w:t>Therapeutic vaccination</w:t>
            </w:r>
            <w:r w:rsidR="00955403" w:rsidRPr="00955403">
              <w:rPr>
                <w:rFonts w:eastAsiaTheme="minorEastAsia"/>
                <w:lang w:eastAsia="zh-CN"/>
              </w:rPr>
              <w:t xml:space="preserve">, </w:t>
            </w:r>
            <w:r w:rsidR="00847E09" w:rsidRPr="00955403">
              <w:rPr>
                <w:rFonts w:eastAsiaTheme="minorEastAsia"/>
                <w:lang w:eastAsia="zh-CN"/>
              </w:rPr>
              <w:t>Biomarker discovery</w:t>
            </w:r>
            <w:r w:rsidR="008B500D">
              <w:rPr>
                <w:rFonts w:eastAsiaTheme="minorEastAsia"/>
                <w:lang w:eastAsia="zh-CN"/>
              </w:rPr>
              <w:t>,</w:t>
            </w:r>
            <w:r w:rsidR="00955403">
              <w:rPr>
                <w:rFonts w:eastAsiaTheme="minorEastAsia"/>
                <w:lang w:eastAsia="zh-CN"/>
              </w:rPr>
              <w:t xml:space="preserve"> among others)</w:t>
            </w:r>
          </w:p>
          <w:p w:rsidR="005B71C8" w:rsidRPr="00955403" w:rsidRDefault="00955403" w:rsidP="00955403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955403">
              <w:rPr>
                <w:rFonts w:eastAsiaTheme="minorEastAsia"/>
                <w:lang w:eastAsia="zh-CN"/>
              </w:rPr>
              <w:t xml:space="preserve">Immunopathology (Allergy/Asthma, Autoimmunity, Primary and secundary Immune deficiency, Chronic inflammation/inflammatory diseases, Tumor Immunology and Anti-tumor Immunotherapy, </w:t>
            </w:r>
            <w:r w:rsidR="00064DFF" w:rsidRPr="00955403">
              <w:rPr>
                <w:rFonts w:eastAsiaTheme="minorEastAsia"/>
                <w:lang w:eastAsia="zh-CN"/>
              </w:rPr>
              <w:t>Immun</w:t>
            </w:r>
            <w:r w:rsidR="005B71C8" w:rsidRPr="00955403">
              <w:rPr>
                <w:rFonts w:eastAsiaTheme="minorEastAsia"/>
                <w:lang w:eastAsia="zh-CN"/>
              </w:rPr>
              <w:t>odeficiency</w:t>
            </w:r>
            <w:r w:rsidRPr="00955403">
              <w:rPr>
                <w:rFonts w:eastAsiaTheme="minorEastAsia"/>
                <w:lang w:eastAsia="zh-CN"/>
              </w:rPr>
              <w:t xml:space="preserve">, </w:t>
            </w:r>
            <w:r w:rsidR="005B71C8" w:rsidRPr="00955403">
              <w:rPr>
                <w:rFonts w:eastAsiaTheme="minorEastAsia"/>
                <w:lang w:eastAsia="zh-CN"/>
              </w:rPr>
              <w:t>Transplantation</w:t>
            </w:r>
            <w:r>
              <w:rPr>
                <w:rFonts w:eastAsiaTheme="minorEastAsia"/>
                <w:lang w:eastAsia="zh-CN"/>
              </w:rPr>
              <w:t>, among others)</w:t>
            </w:r>
          </w:p>
          <w:p w:rsidR="005B71C8" w:rsidRDefault="005B71C8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D4089D">
              <w:rPr>
                <w:rFonts w:eastAsiaTheme="minorEastAsia"/>
                <w:lang w:eastAsia="zh-CN"/>
              </w:rPr>
              <w:t>Veterinary and Comparative Immunology</w:t>
            </w:r>
          </w:p>
          <w:p w:rsidR="00955403" w:rsidRPr="00847E09" w:rsidRDefault="00955403" w:rsidP="00EE1BE2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Plant Immunology</w:t>
            </w:r>
          </w:p>
          <w:p w:rsidR="00064DFF" w:rsidRDefault="00B1410D" w:rsidP="00955403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 w:rsidRPr="00955403">
              <w:rPr>
                <w:rFonts w:eastAsiaTheme="minorEastAsia"/>
                <w:lang w:eastAsia="zh-CN"/>
              </w:rPr>
              <w:t xml:space="preserve">New </w:t>
            </w:r>
            <w:r w:rsidR="007936EE" w:rsidRPr="00955403">
              <w:rPr>
                <w:rFonts w:eastAsiaTheme="minorEastAsia"/>
                <w:lang w:eastAsia="zh-CN"/>
              </w:rPr>
              <w:t>T</w:t>
            </w:r>
            <w:r w:rsidRPr="00955403">
              <w:rPr>
                <w:rFonts w:eastAsiaTheme="minorEastAsia"/>
                <w:lang w:eastAsia="zh-CN"/>
              </w:rPr>
              <w:t xml:space="preserve">echnologies in </w:t>
            </w:r>
            <w:r w:rsidR="007936EE" w:rsidRPr="00955403">
              <w:rPr>
                <w:rFonts w:eastAsiaTheme="minorEastAsia"/>
                <w:lang w:eastAsia="zh-CN"/>
              </w:rPr>
              <w:t>I</w:t>
            </w:r>
            <w:r w:rsidRPr="00955403">
              <w:rPr>
                <w:rFonts w:eastAsiaTheme="minorEastAsia"/>
                <w:lang w:eastAsia="zh-CN"/>
              </w:rPr>
              <w:t>mmunology</w:t>
            </w:r>
            <w:r w:rsidR="00955403" w:rsidRPr="00955403">
              <w:rPr>
                <w:rFonts w:eastAsiaTheme="minorEastAsia"/>
                <w:lang w:eastAsia="zh-CN"/>
              </w:rPr>
              <w:t xml:space="preserve"> (Dynamic imaging techniques,  Multiparametric cytometry, Next generation sequencing, Single molecule detection, Point of Care diagnostics, Humanized mice/innovative mouse models</w:t>
            </w:r>
            <w:r w:rsidR="00955403">
              <w:rPr>
                <w:rFonts w:eastAsiaTheme="minorEastAsia"/>
                <w:lang w:eastAsia="zh-CN"/>
              </w:rPr>
              <w:t xml:space="preserve"> among others)</w:t>
            </w:r>
          </w:p>
          <w:p w:rsidR="00955403" w:rsidRPr="00847E09" w:rsidRDefault="00955403" w:rsidP="00955403">
            <w:pPr>
              <w:pStyle w:val="ListParagraph"/>
              <w:numPr>
                <w:ilvl w:val="0"/>
                <w:numId w:val="2"/>
              </w:numPr>
              <w:spacing w:before="60" w:after="60"/>
              <w:ind w:left="305" w:hanging="271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Others (please, specify)</w:t>
            </w:r>
          </w:p>
        </w:tc>
      </w:tr>
      <w:tr w:rsidR="001F4826" w:rsidRPr="00D4089D" w:rsidTr="00710EB2">
        <w:trPr>
          <w:trHeight w:val="957"/>
        </w:trPr>
        <w:tc>
          <w:tcPr>
            <w:tcW w:w="1980" w:type="dxa"/>
          </w:tcPr>
          <w:p w:rsidR="001F4826" w:rsidRPr="00D4089D" w:rsidRDefault="001F4826" w:rsidP="00710EB2">
            <w:pPr>
              <w:pStyle w:val="ListParagraph"/>
              <w:spacing w:before="60" w:after="60"/>
              <w:ind w:left="0"/>
              <w:contextualSpacing w:val="0"/>
              <w:rPr>
                <w:rFonts w:eastAsiaTheme="minorEastAsia"/>
                <w:lang w:eastAsia="zh-CN"/>
              </w:rPr>
            </w:pPr>
            <w:r w:rsidRPr="00D4089D">
              <w:rPr>
                <w:rFonts w:eastAsiaTheme="minorEastAsia"/>
                <w:lang w:eastAsia="zh-CN"/>
              </w:rPr>
              <w:t xml:space="preserve">Profile </w:t>
            </w:r>
            <w:r w:rsidR="00EE1BE2">
              <w:rPr>
                <w:rFonts w:eastAsiaTheme="minorEastAsia"/>
                <w:lang w:eastAsia="zh-CN"/>
              </w:rPr>
              <w:t xml:space="preserve">(maximum </w:t>
            </w:r>
            <w:r w:rsidRPr="00D4089D">
              <w:rPr>
                <w:rFonts w:eastAsiaTheme="minorEastAsia"/>
                <w:lang w:eastAsia="zh-CN"/>
              </w:rPr>
              <w:t>200 words)</w:t>
            </w:r>
            <w:r w:rsidR="00710EB2">
              <w:rPr>
                <w:rFonts w:eastAsiaTheme="minorEastAsia"/>
                <w:lang w:eastAsia="zh-CN"/>
              </w:rPr>
              <w:t>. Please</w:t>
            </w:r>
            <w:r w:rsidR="0016310D">
              <w:rPr>
                <w:rFonts w:eastAsiaTheme="minorEastAsia"/>
                <w:lang w:eastAsia="zh-CN"/>
              </w:rPr>
              <w:t>,</w:t>
            </w:r>
            <w:r w:rsidR="00710EB2">
              <w:rPr>
                <w:rFonts w:eastAsiaTheme="minorEastAsia"/>
                <w:lang w:eastAsia="zh-CN"/>
              </w:rPr>
              <w:t xml:space="preserve"> highlight the last 5 publications and experiences as speakers and chairs in English meetings</w:t>
            </w:r>
          </w:p>
        </w:tc>
        <w:tc>
          <w:tcPr>
            <w:tcW w:w="7365" w:type="dxa"/>
          </w:tcPr>
          <w:p w:rsidR="001F4826" w:rsidRPr="00D4089D" w:rsidRDefault="001F4826" w:rsidP="00710EB2">
            <w:pPr>
              <w:pStyle w:val="ListParagraph"/>
              <w:spacing w:before="60" w:after="60"/>
              <w:ind w:left="0"/>
              <w:contextualSpacing w:val="0"/>
              <w:rPr>
                <w:rFonts w:eastAsiaTheme="minorEastAsia"/>
                <w:lang w:eastAsia="zh-CN"/>
              </w:rPr>
            </w:pPr>
          </w:p>
        </w:tc>
      </w:tr>
    </w:tbl>
    <w:p w:rsidR="006A490A" w:rsidRPr="00D4089D" w:rsidRDefault="006A490A" w:rsidP="00700214"/>
    <w:sectPr w:rsidR="006A490A" w:rsidRPr="00D4089D" w:rsidSect="00700214">
      <w:pgSz w:w="11900" w:h="16840"/>
      <w:pgMar w:top="567" w:right="1127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B4" w:rsidRDefault="00982EB4" w:rsidP="00F80DAC">
      <w:r>
        <w:separator/>
      </w:r>
    </w:p>
  </w:endnote>
  <w:endnote w:type="continuationSeparator" w:id="0">
    <w:p w:rsidR="00982EB4" w:rsidRDefault="00982EB4" w:rsidP="00F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B4" w:rsidRDefault="00982EB4" w:rsidP="00F80DAC">
      <w:r>
        <w:separator/>
      </w:r>
    </w:p>
  </w:footnote>
  <w:footnote w:type="continuationSeparator" w:id="0">
    <w:p w:rsidR="00982EB4" w:rsidRDefault="00982EB4" w:rsidP="00F8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1F4"/>
    <w:multiLevelType w:val="hybridMultilevel"/>
    <w:tmpl w:val="31A2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630BE2"/>
    <w:multiLevelType w:val="hybridMultilevel"/>
    <w:tmpl w:val="0A1E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04E1"/>
    <w:multiLevelType w:val="hybridMultilevel"/>
    <w:tmpl w:val="B90C90D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1AE5"/>
    <w:multiLevelType w:val="hybridMultilevel"/>
    <w:tmpl w:val="FB78BF6C"/>
    <w:lvl w:ilvl="0" w:tplc="D8609598">
      <w:start w:val="7"/>
      <w:numFmt w:val="bullet"/>
      <w:lvlText w:val=""/>
      <w:lvlJc w:val="left"/>
      <w:pPr>
        <w:tabs>
          <w:tab w:val="num" w:pos="724"/>
        </w:tabs>
        <w:ind w:left="724" w:hanging="69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14"/>
    <w:rsid w:val="0006286C"/>
    <w:rsid w:val="00064DFF"/>
    <w:rsid w:val="000A763C"/>
    <w:rsid w:val="0016310D"/>
    <w:rsid w:val="001F4826"/>
    <w:rsid w:val="002743D8"/>
    <w:rsid w:val="002E089D"/>
    <w:rsid w:val="003009F3"/>
    <w:rsid w:val="00335535"/>
    <w:rsid w:val="003E5C3E"/>
    <w:rsid w:val="003F1B17"/>
    <w:rsid w:val="004100DB"/>
    <w:rsid w:val="00471FCB"/>
    <w:rsid w:val="00494B6F"/>
    <w:rsid w:val="005B71C8"/>
    <w:rsid w:val="005E40FE"/>
    <w:rsid w:val="00603014"/>
    <w:rsid w:val="0062094D"/>
    <w:rsid w:val="006522EB"/>
    <w:rsid w:val="00662F62"/>
    <w:rsid w:val="00667394"/>
    <w:rsid w:val="006A490A"/>
    <w:rsid w:val="006C5C52"/>
    <w:rsid w:val="006E389F"/>
    <w:rsid w:val="00700214"/>
    <w:rsid w:val="00710EB2"/>
    <w:rsid w:val="00732C01"/>
    <w:rsid w:val="007936EE"/>
    <w:rsid w:val="007F3777"/>
    <w:rsid w:val="008000CF"/>
    <w:rsid w:val="00847E09"/>
    <w:rsid w:val="008804B7"/>
    <w:rsid w:val="008B500D"/>
    <w:rsid w:val="00904F4D"/>
    <w:rsid w:val="00931195"/>
    <w:rsid w:val="00955403"/>
    <w:rsid w:val="00982EB4"/>
    <w:rsid w:val="00984353"/>
    <w:rsid w:val="00984C73"/>
    <w:rsid w:val="009969AB"/>
    <w:rsid w:val="00AA5D43"/>
    <w:rsid w:val="00AE694D"/>
    <w:rsid w:val="00B1410D"/>
    <w:rsid w:val="00B17D58"/>
    <w:rsid w:val="00BB165F"/>
    <w:rsid w:val="00BE40A1"/>
    <w:rsid w:val="00C048DF"/>
    <w:rsid w:val="00C37F3D"/>
    <w:rsid w:val="00C90C1F"/>
    <w:rsid w:val="00CA00D2"/>
    <w:rsid w:val="00D15C3C"/>
    <w:rsid w:val="00D4089D"/>
    <w:rsid w:val="00D815F3"/>
    <w:rsid w:val="00DA6984"/>
    <w:rsid w:val="00E02DF7"/>
    <w:rsid w:val="00E703E4"/>
    <w:rsid w:val="00EC306D"/>
    <w:rsid w:val="00EC7198"/>
    <w:rsid w:val="00EE1BE2"/>
    <w:rsid w:val="00F0088F"/>
    <w:rsid w:val="00F80DAC"/>
    <w:rsid w:val="00FA14FB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F6BEA"/>
  <w15:docId w15:val="{0290E428-08DA-48CD-AF13-93B43DE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??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40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408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02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21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70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002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62F6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7F3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37F3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7F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7F3D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0DA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80D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DAC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408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D408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Oliver</cp:lastModifiedBy>
  <cp:revision>3</cp:revision>
  <dcterms:created xsi:type="dcterms:W3CDTF">2020-11-30T17:00:00Z</dcterms:created>
  <dcterms:modified xsi:type="dcterms:W3CDTF">2020-11-30T17:02:00Z</dcterms:modified>
</cp:coreProperties>
</file>